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67ECA" w14:textId="77777777" w:rsidR="007E7352" w:rsidRDefault="007E7352" w:rsidP="007E7352">
      <w:pPr>
        <w:shd w:val="clear" w:color="auto" w:fill="FFFFFF" w:themeFill="background1"/>
        <w:spacing w:line="360" w:lineRule="auto"/>
        <w:jc w:val="center"/>
        <w:rPr>
          <w:rFonts w:ascii="Times New Roman" w:hAnsi="Times New Roman" w:cs="Times New Roman"/>
          <w:color w:val="000000" w:themeColor="text1"/>
          <w:sz w:val="40"/>
          <w:szCs w:val="40"/>
        </w:rPr>
      </w:pPr>
      <w:bookmarkStart w:id="0" w:name="_GoBack"/>
      <w:bookmarkEnd w:id="0"/>
      <w:r w:rsidRPr="007E7352">
        <w:rPr>
          <w:rFonts w:ascii="Times New Roman" w:hAnsi="Times New Roman" w:cs="Times New Roman"/>
          <w:noProof/>
          <w:color w:val="000000" w:themeColor="text1"/>
          <w:sz w:val="24"/>
          <w:szCs w:val="24"/>
          <w:lang w:eastAsia="es-AR"/>
        </w:rPr>
        <w:drawing>
          <wp:inline distT="0" distB="0" distL="0" distR="0" wp14:anchorId="0D3B6942" wp14:editId="212AAB7C">
            <wp:extent cx="4620728" cy="2598345"/>
            <wp:effectExtent l="0" t="0" r="8890" b="0"/>
            <wp:docPr id="1026" name="Picture 2" descr="Interfaz de usuario gráfica, Sitio web&#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B23F1C-8262-6657-2A0E-BFB87475D1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nterfaz de usuario gráfica, Sitio web&#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B23F1C-8262-6657-2A0E-BFB87475D19B}"/>
                        </a:ext>
                      </a:extLst>
                    </pic:cNvPr>
                    <pic:cNvPicPr>
                      <a:picLocks noGrp="1" noChangeAspect="1" noChangeArrowheads="1"/>
                    </pic:cNvPicPr>
                  </pic:nvPicPr>
                  <pic:blipFill rotWithShape="1">
                    <a:blip r:embed="rId5" cstate="print">
                      <a:extLst>
                        <a:ext uri="{28A0092B-C50C-407E-A947-70E740481C1C}">
                          <a14:useLocalDpi xmlns:a14="http://schemas.microsoft.com/office/drawing/2010/main" val="0"/>
                        </a:ext>
                      </a:extLst>
                    </a:blip>
                    <a:srcRect t="461"/>
                    <a:stretch/>
                  </pic:blipFill>
                  <pic:spPr bwMode="auto">
                    <a:xfrm>
                      <a:off x="0" y="0"/>
                      <a:ext cx="4643816" cy="2611328"/>
                    </a:xfrm>
                    <a:prstGeom prst="rect">
                      <a:avLst/>
                    </a:prstGeom>
                    <a:noFill/>
                  </pic:spPr>
                </pic:pic>
              </a:graphicData>
            </a:graphic>
          </wp:inline>
        </w:drawing>
      </w:r>
    </w:p>
    <w:p w14:paraId="3EC1FC24" w14:textId="77777777" w:rsidR="007E7352" w:rsidRDefault="007E7352" w:rsidP="007E7352">
      <w:pPr>
        <w:shd w:val="clear" w:color="auto" w:fill="FFFFFF" w:themeFill="background1"/>
        <w:spacing w:line="360" w:lineRule="auto"/>
        <w:jc w:val="center"/>
        <w:rPr>
          <w:rFonts w:ascii="Times New Roman" w:hAnsi="Times New Roman" w:cs="Times New Roman"/>
          <w:color w:val="000000" w:themeColor="text1"/>
          <w:sz w:val="40"/>
          <w:szCs w:val="40"/>
        </w:rPr>
      </w:pPr>
    </w:p>
    <w:p w14:paraId="71C158FB" w14:textId="3A438D79" w:rsidR="007E7352" w:rsidRPr="007E7352" w:rsidRDefault="007E7352" w:rsidP="007E7352">
      <w:pPr>
        <w:shd w:val="clear" w:color="auto" w:fill="FFFFFF" w:themeFill="background1"/>
        <w:spacing w:line="360" w:lineRule="auto"/>
        <w:jc w:val="center"/>
        <w:rPr>
          <w:rFonts w:ascii="Times New Roman" w:hAnsi="Times New Roman" w:cs="Times New Roman"/>
          <w:color w:val="000000" w:themeColor="text1"/>
          <w:sz w:val="40"/>
          <w:szCs w:val="40"/>
        </w:rPr>
      </w:pPr>
      <w:r w:rsidRPr="007E7352">
        <w:rPr>
          <w:rFonts w:ascii="Times New Roman" w:hAnsi="Times New Roman" w:cs="Times New Roman"/>
          <w:color w:val="000000" w:themeColor="text1"/>
          <w:sz w:val="40"/>
          <w:szCs w:val="40"/>
        </w:rPr>
        <w:t>INFORME: UNSL Escucha</w:t>
      </w:r>
    </w:p>
    <w:p w14:paraId="217F8A13" w14:textId="77777777" w:rsidR="007E7352" w:rsidRPr="007E7352" w:rsidRDefault="007E7352" w:rsidP="007E7352">
      <w:pPr>
        <w:shd w:val="clear" w:color="auto" w:fill="FFFFFF" w:themeFill="background1"/>
        <w:spacing w:line="360" w:lineRule="auto"/>
        <w:jc w:val="center"/>
        <w:rPr>
          <w:rFonts w:ascii="Times New Roman" w:hAnsi="Times New Roman" w:cs="Times New Roman"/>
          <w:color w:val="000000" w:themeColor="text1"/>
          <w:sz w:val="40"/>
          <w:szCs w:val="40"/>
        </w:rPr>
      </w:pPr>
      <w:r w:rsidRPr="007E7352">
        <w:rPr>
          <w:rFonts w:ascii="Times New Roman" w:hAnsi="Times New Roman" w:cs="Times New Roman"/>
          <w:color w:val="000000" w:themeColor="text1"/>
          <w:sz w:val="40"/>
          <w:szCs w:val="40"/>
        </w:rPr>
        <w:t>Edición: 2021</w:t>
      </w:r>
    </w:p>
    <w:p w14:paraId="670C495D" w14:textId="34E0BC2A" w:rsidR="007E7352" w:rsidRDefault="007E7352">
      <w:pPr>
        <w:rPr>
          <w:rStyle w:val="Textoennegrita"/>
          <w:rFonts w:ascii="Times New Roman" w:eastAsia="Times New Roman" w:hAnsi="Times New Roman" w:cs="Times New Roman"/>
          <w:b w:val="0"/>
          <w:color w:val="000000" w:themeColor="text1"/>
          <w:sz w:val="24"/>
          <w:szCs w:val="24"/>
          <w:lang w:eastAsia="es-AR"/>
        </w:rPr>
      </w:pPr>
    </w:p>
    <w:p w14:paraId="3C6F7F56" w14:textId="77777777" w:rsidR="00F8774A" w:rsidRDefault="00F8774A">
      <w:pPr>
        <w:rPr>
          <w:rFonts w:ascii="Times New Roman" w:eastAsia="Times New Roman" w:hAnsi="Times New Roman" w:cs="Times New Roman"/>
          <w:color w:val="000000" w:themeColor="text1"/>
          <w:sz w:val="24"/>
          <w:szCs w:val="24"/>
          <w:lang w:eastAsia="es-AR"/>
        </w:rPr>
      </w:pPr>
    </w:p>
    <w:p w14:paraId="4C3DE65C" w14:textId="77777777" w:rsidR="00F8774A" w:rsidRDefault="00F8774A">
      <w:pPr>
        <w:rPr>
          <w:rFonts w:ascii="Times New Roman" w:eastAsia="Times New Roman" w:hAnsi="Times New Roman" w:cs="Times New Roman"/>
          <w:color w:val="000000" w:themeColor="text1"/>
          <w:sz w:val="24"/>
          <w:szCs w:val="24"/>
          <w:lang w:eastAsia="es-AR"/>
        </w:rPr>
      </w:pPr>
    </w:p>
    <w:p w14:paraId="10E20E93" w14:textId="77777777" w:rsidR="00F8774A" w:rsidRDefault="00F8774A">
      <w:pPr>
        <w:rPr>
          <w:rFonts w:ascii="Times New Roman" w:eastAsia="Times New Roman" w:hAnsi="Times New Roman" w:cs="Times New Roman"/>
          <w:color w:val="000000" w:themeColor="text1"/>
          <w:sz w:val="24"/>
          <w:szCs w:val="24"/>
          <w:lang w:eastAsia="es-AR"/>
        </w:rPr>
      </w:pPr>
    </w:p>
    <w:p w14:paraId="39BBF110" w14:textId="77777777" w:rsidR="00F8774A" w:rsidRDefault="00F8774A">
      <w:pPr>
        <w:rPr>
          <w:rFonts w:ascii="Times New Roman" w:eastAsia="Times New Roman" w:hAnsi="Times New Roman" w:cs="Times New Roman"/>
          <w:color w:val="000000" w:themeColor="text1"/>
          <w:sz w:val="24"/>
          <w:szCs w:val="24"/>
          <w:lang w:eastAsia="es-AR"/>
        </w:rPr>
      </w:pPr>
    </w:p>
    <w:p w14:paraId="147ED743" w14:textId="77777777" w:rsidR="00F8774A" w:rsidRDefault="00F8774A">
      <w:pPr>
        <w:rPr>
          <w:rFonts w:ascii="Times New Roman" w:eastAsia="Times New Roman" w:hAnsi="Times New Roman" w:cs="Times New Roman"/>
          <w:color w:val="000000" w:themeColor="text1"/>
          <w:sz w:val="24"/>
          <w:szCs w:val="24"/>
          <w:lang w:eastAsia="es-AR"/>
        </w:rPr>
      </w:pPr>
    </w:p>
    <w:p w14:paraId="77C31C1D" w14:textId="77777777" w:rsidR="00F8774A" w:rsidRDefault="00F8774A">
      <w:pPr>
        <w:rPr>
          <w:rFonts w:ascii="Times New Roman" w:eastAsia="Times New Roman" w:hAnsi="Times New Roman" w:cs="Times New Roman"/>
          <w:color w:val="000000" w:themeColor="text1"/>
          <w:sz w:val="24"/>
          <w:szCs w:val="24"/>
          <w:lang w:eastAsia="es-AR"/>
        </w:rPr>
      </w:pPr>
    </w:p>
    <w:p w14:paraId="780A7EF1" w14:textId="77777777" w:rsidR="00F8774A" w:rsidRDefault="00F8774A">
      <w:pPr>
        <w:rPr>
          <w:rFonts w:ascii="Times New Roman" w:eastAsia="Times New Roman" w:hAnsi="Times New Roman" w:cs="Times New Roman"/>
          <w:color w:val="000000" w:themeColor="text1"/>
          <w:sz w:val="24"/>
          <w:szCs w:val="24"/>
          <w:lang w:eastAsia="es-AR"/>
        </w:rPr>
      </w:pPr>
    </w:p>
    <w:p w14:paraId="5E78574C" w14:textId="131A6E69" w:rsidR="005615BB" w:rsidRDefault="005615BB" w:rsidP="00F8774A">
      <w:pPr>
        <w:ind w:left="4395"/>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Relator: Raúl Gil</w:t>
      </w:r>
    </w:p>
    <w:p w14:paraId="593686E3" w14:textId="348CF03A" w:rsidR="005615BB" w:rsidRDefault="005615BB" w:rsidP="00F8774A">
      <w:pPr>
        <w:ind w:left="4395"/>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Moderadores: Raúl Páez, Nora Reyes, Sebastián Andújar, Raúl Gil</w:t>
      </w:r>
    </w:p>
    <w:p w14:paraId="418E98F8" w14:textId="7BF6FD5F" w:rsidR="005615BB" w:rsidRDefault="005615BB" w:rsidP="00F8774A">
      <w:pPr>
        <w:ind w:left="4395"/>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Actas: Alicia </w:t>
      </w:r>
      <w:proofErr w:type="spellStart"/>
      <w:r>
        <w:rPr>
          <w:rFonts w:ascii="Times New Roman" w:eastAsia="Times New Roman" w:hAnsi="Times New Roman" w:cs="Times New Roman"/>
          <w:color w:val="000000" w:themeColor="text1"/>
          <w:sz w:val="24"/>
          <w:szCs w:val="24"/>
          <w:lang w:eastAsia="es-AR"/>
        </w:rPr>
        <w:t>Pregliato</w:t>
      </w:r>
      <w:proofErr w:type="spellEnd"/>
      <w:r>
        <w:rPr>
          <w:rFonts w:ascii="Times New Roman" w:eastAsia="Times New Roman" w:hAnsi="Times New Roman" w:cs="Times New Roman"/>
          <w:color w:val="000000" w:themeColor="text1"/>
          <w:sz w:val="24"/>
          <w:szCs w:val="24"/>
          <w:lang w:eastAsia="es-AR"/>
        </w:rPr>
        <w:t xml:space="preserve">, Nancy Rodrigo, </w:t>
      </w:r>
      <w:r w:rsidR="00F8774A">
        <w:rPr>
          <w:rFonts w:ascii="Times New Roman" w:eastAsia="Times New Roman" w:hAnsi="Times New Roman" w:cs="Times New Roman"/>
          <w:color w:val="000000" w:themeColor="text1"/>
          <w:sz w:val="24"/>
          <w:szCs w:val="24"/>
          <w:lang w:eastAsia="es-AR"/>
        </w:rPr>
        <w:t xml:space="preserve">Victoria Tejada, </w:t>
      </w:r>
      <w:r>
        <w:rPr>
          <w:rFonts w:ascii="Times New Roman" w:eastAsia="Times New Roman" w:hAnsi="Times New Roman" w:cs="Times New Roman"/>
          <w:color w:val="000000" w:themeColor="text1"/>
          <w:sz w:val="24"/>
          <w:szCs w:val="24"/>
          <w:lang w:eastAsia="es-AR"/>
        </w:rPr>
        <w:t xml:space="preserve">Juan Pascual, Silvina </w:t>
      </w:r>
      <w:proofErr w:type="spellStart"/>
      <w:r>
        <w:rPr>
          <w:rFonts w:ascii="Times New Roman" w:eastAsia="Times New Roman" w:hAnsi="Times New Roman" w:cs="Times New Roman"/>
          <w:color w:val="000000" w:themeColor="text1"/>
          <w:sz w:val="24"/>
          <w:szCs w:val="24"/>
          <w:lang w:eastAsia="es-AR"/>
        </w:rPr>
        <w:t>Galetto</w:t>
      </w:r>
      <w:proofErr w:type="spellEnd"/>
      <w:r>
        <w:rPr>
          <w:rFonts w:ascii="Times New Roman" w:eastAsia="Times New Roman" w:hAnsi="Times New Roman" w:cs="Times New Roman"/>
          <w:color w:val="000000" w:themeColor="text1"/>
          <w:sz w:val="24"/>
          <w:szCs w:val="24"/>
          <w:lang w:eastAsia="es-AR"/>
        </w:rPr>
        <w:t xml:space="preserve">, Ariel Ortiz y </w:t>
      </w:r>
      <w:proofErr w:type="spellStart"/>
      <w:r>
        <w:rPr>
          <w:rFonts w:ascii="Times New Roman" w:eastAsia="Times New Roman" w:hAnsi="Times New Roman" w:cs="Times New Roman"/>
          <w:color w:val="000000" w:themeColor="text1"/>
          <w:sz w:val="24"/>
          <w:szCs w:val="24"/>
          <w:lang w:eastAsia="es-AR"/>
        </w:rPr>
        <w:t>Matias</w:t>
      </w:r>
      <w:proofErr w:type="spellEnd"/>
      <w:r>
        <w:rPr>
          <w:rFonts w:ascii="Times New Roman" w:eastAsia="Times New Roman" w:hAnsi="Times New Roman" w:cs="Times New Roman"/>
          <w:color w:val="000000" w:themeColor="text1"/>
          <w:sz w:val="24"/>
          <w:szCs w:val="24"/>
          <w:lang w:eastAsia="es-AR"/>
        </w:rPr>
        <w:t xml:space="preserve"> </w:t>
      </w:r>
      <w:proofErr w:type="spellStart"/>
      <w:r>
        <w:rPr>
          <w:rFonts w:ascii="Times New Roman" w:eastAsia="Times New Roman" w:hAnsi="Times New Roman" w:cs="Times New Roman"/>
          <w:color w:val="000000" w:themeColor="text1"/>
          <w:sz w:val="24"/>
          <w:szCs w:val="24"/>
          <w:lang w:eastAsia="es-AR"/>
        </w:rPr>
        <w:t>Chena</w:t>
      </w:r>
      <w:proofErr w:type="spellEnd"/>
      <w:r>
        <w:rPr>
          <w:rFonts w:ascii="Times New Roman" w:eastAsia="Times New Roman" w:hAnsi="Times New Roman" w:cs="Times New Roman"/>
          <w:color w:val="000000" w:themeColor="text1"/>
          <w:sz w:val="24"/>
          <w:szCs w:val="24"/>
          <w:lang w:eastAsia="es-AR"/>
        </w:rPr>
        <w:t>, Raúl Gil.</w:t>
      </w:r>
    </w:p>
    <w:p w14:paraId="179F5095" w14:textId="049337CA" w:rsidR="005615BB" w:rsidRDefault="005615BB">
      <w:pPr>
        <w:rPr>
          <w:rFonts w:ascii="Times New Roman" w:eastAsia="Times New Roman" w:hAnsi="Times New Roman" w:cs="Times New Roman"/>
          <w:color w:val="000000" w:themeColor="text1"/>
          <w:sz w:val="24"/>
          <w:szCs w:val="24"/>
          <w:lang w:eastAsia="es-AR"/>
        </w:rPr>
      </w:pPr>
    </w:p>
    <w:p w14:paraId="6FF56BDD" w14:textId="77777777" w:rsidR="00F8774A" w:rsidRDefault="00F8774A">
      <w:pP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br w:type="page"/>
      </w:r>
    </w:p>
    <w:p w14:paraId="71603CDE" w14:textId="4D6327A9" w:rsidR="00511FB9" w:rsidRPr="009A6ADE" w:rsidRDefault="004F0D32" w:rsidP="00665E28">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lastRenderedPageBreak/>
        <w:t>CONTEXTUALIZACIÓN</w:t>
      </w:r>
    </w:p>
    <w:p w14:paraId="1187D700" w14:textId="77777777" w:rsidR="003618E7" w:rsidRDefault="002711BB" w:rsidP="003618E7">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D16775">
        <w:rPr>
          <w:rFonts w:ascii="Times New Roman" w:eastAsia="Times New Roman" w:hAnsi="Times New Roman" w:cs="Times New Roman"/>
          <w:color w:val="000000" w:themeColor="text1"/>
          <w:sz w:val="24"/>
          <w:szCs w:val="24"/>
          <w:lang w:eastAsia="es-AR"/>
        </w:rPr>
        <w:t>En diciembre de 2019 hubo un </w:t>
      </w:r>
      <w:hyperlink r:id="rId6" w:tooltip="Brote epidémico" w:history="1">
        <w:r w:rsidRPr="00D16775">
          <w:rPr>
            <w:rFonts w:ascii="Times New Roman" w:eastAsia="Times New Roman" w:hAnsi="Times New Roman" w:cs="Times New Roman"/>
            <w:color w:val="000000" w:themeColor="text1"/>
            <w:sz w:val="24"/>
            <w:szCs w:val="24"/>
            <w:u w:val="single"/>
            <w:lang w:eastAsia="es-AR"/>
          </w:rPr>
          <w:t>brote</w:t>
        </w:r>
        <w:r w:rsidR="009A6ADE">
          <w:rPr>
            <w:rFonts w:ascii="Times New Roman" w:eastAsia="Times New Roman" w:hAnsi="Times New Roman" w:cs="Times New Roman"/>
            <w:color w:val="000000" w:themeColor="text1"/>
            <w:sz w:val="24"/>
            <w:szCs w:val="24"/>
            <w:u w:val="single"/>
            <w:lang w:eastAsia="es-AR"/>
          </w:rPr>
          <w:t xml:space="preserve"> </w:t>
        </w:r>
        <w:r w:rsidRPr="00D16775">
          <w:rPr>
            <w:rFonts w:ascii="Times New Roman" w:eastAsia="Times New Roman" w:hAnsi="Times New Roman" w:cs="Times New Roman"/>
            <w:color w:val="000000" w:themeColor="text1"/>
            <w:sz w:val="24"/>
            <w:szCs w:val="24"/>
            <w:u w:val="single"/>
            <w:lang w:eastAsia="es-AR"/>
          </w:rPr>
          <w:t>epidémico</w:t>
        </w:r>
      </w:hyperlink>
      <w:r w:rsidRPr="00D16775">
        <w:rPr>
          <w:rFonts w:ascii="Times New Roman" w:eastAsia="Times New Roman" w:hAnsi="Times New Roman" w:cs="Times New Roman"/>
          <w:color w:val="000000" w:themeColor="text1"/>
          <w:sz w:val="24"/>
          <w:szCs w:val="24"/>
          <w:lang w:eastAsia="es-AR"/>
        </w:rPr>
        <w:t> de neumonía de causa desconocida en </w:t>
      </w:r>
      <w:hyperlink r:id="rId7" w:tooltip="Wuhan" w:history="1">
        <w:r w:rsidRPr="00D16775">
          <w:rPr>
            <w:rFonts w:ascii="Times New Roman" w:eastAsia="Times New Roman" w:hAnsi="Times New Roman" w:cs="Times New Roman"/>
            <w:color w:val="000000" w:themeColor="text1"/>
            <w:sz w:val="24"/>
            <w:szCs w:val="24"/>
            <w:u w:val="single"/>
            <w:lang w:eastAsia="es-AR"/>
          </w:rPr>
          <w:t>Wuhan</w:t>
        </w:r>
      </w:hyperlink>
      <w:r w:rsidRPr="00D16775">
        <w:rPr>
          <w:rFonts w:ascii="Times New Roman" w:eastAsia="Times New Roman" w:hAnsi="Times New Roman" w:cs="Times New Roman"/>
          <w:color w:val="000000" w:themeColor="text1"/>
          <w:sz w:val="24"/>
          <w:szCs w:val="24"/>
          <w:lang w:eastAsia="es-AR"/>
        </w:rPr>
        <w:t>, provincia de </w:t>
      </w:r>
      <w:hyperlink r:id="rId8" w:tooltip="Hubei" w:history="1">
        <w:r w:rsidRPr="00D16775">
          <w:rPr>
            <w:rFonts w:ascii="Times New Roman" w:eastAsia="Times New Roman" w:hAnsi="Times New Roman" w:cs="Times New Roman"/>
            <w:color w:val="000000" w:themeColor="text1"/>
            <w:sz w:val="24"/>
            <w:szCs w:val="24"/>
            <w:u w:val="single"/>
            <w:lang w:eastAsia="es-AR"/>
          </w:rPr>
          <w:t>Hubei</w:t>
        </w:r>
      </w:hyperlink>
      <w:r w:rsidRPr="00D16775">
        <w:rPr>
          <w:rFonts w:ascii="Times New Roman" w:eastAsia="Times New Roman" w:hAnsi="Times New Roman" w:cs="Times New Roman"/>
          <w:color w:val="000000" w:themeColor="text1"/>
          <w:sz w:val="24"/>
          <w:szCs w:val="24"/>
          <w:lang w:eastAsia="es-AR"/>
        </w:rPr>
        <w:t>, China; el cual llegó a afectar a más de 60 personas el día 20 de ese mes.</w:t>
      </w:r>
      <w:r w:rsidR="00BD76FC" w:rsidRPr="009A6ADE">
        <w:rPr>
          <w:rFonts w:ascii="Times New Roman" w:eastAsia="Times New Roman" w:hAnsi="Times New Roman" w:cs="Times New Roman"/>
          <w:color w:val="000000" w:themeColor="text1"/>
          <w:sz w:val="24"/>
          <w:szCs w:val="24"/>
          <w:lang w:eastAsia="es-AR"/>
        </w:rPr>
        <w:t xml:space="preserve"> </w:t>
      </w:r>
      <w:r w:rsidR="003618E7">
        <w:rPr>
          <w:rFonts w:ascii="Times New Roman" w:eastAsia="Times New Roman" w:hAnsi="Times New Roman" w:cs="Times New Roman"/>
          <w:color w:val="000000" w:themeColor="text1"/>
          <w:sz w:val="24"/>
          <w:szCs w:val="24"/>
          <w:lang w:eastAsia="es-AR"/>
        </w:rPr>
        <w:t xml:space="preserve">El </w:t>
      </w:r>
      <w:r w:rsidR="00FE2CB7" w:rsidRPr="009A6ADE">
        <w:rPr>
          <w:rFonts w:ascii="Times New Roman" w:eastAsia="Times New Roman" w:hAnsi="Times New Roman" w:cs="Times New Roman"/>
          <w:color w:val="000000" w:themeColor="text1"/>
          <w:sz w:val="24"/>
          <w:szCs w:val="24"/>
          <w:lang w:eastAsia="es-AR"/>
        </w:rPr>
        <w:t>30 de enero de 2020</w:t>
      </w:r>
      <w:r w:rsidR="00194418" w:rsidRPr="009A6ADE">
        <w:rPr>
          <w:rFonts w:ascii="Times New Roman" w:eastAsia="Times New Roman" w:hAnsi="Times New Roman" w:cs="Times New Roman"/>
          <w:color w:val="000000" w:themeColor="text1"/>
          <w:sz w:val="24"/>
          <w:szCs w:val="24"/>
          <w:lang w:eastAsia="es-AR"/>
        </w:rPr>
        <w:t>:</w:t>
      </w:r>
      <w:r w:rsidR="00FE2CB7" w:rsidRPr="009A6ADE">
        <w:rPr>
          <w:rFonts w:ascii="Times New Roman" w:eastAsia="Times New Roman" w:hAnsi="Times New Roman" w:cs="Times New Roman"/>
          <w:color w:val="000000" w:themeColor="text1"/>
          <w:sz w:val="24"/>
          <w:szCs w:val="24"/>
          <w:lang w:eastAsia="es-AR"/>
        </w:rPr>
        <w:t xml:space="preserve"> </w:t>
      </w:r>
      <w:r w:rsidR="00194418" w:rsidRPr="009A6ADE">
        <w:rPr>
          <w:rFonts w:ascii="Times New Roman" w:eastAsia="Times New Roman" w:hAnsi="Times New Roman" w:cs="Times New Roman"/>
          <w:color w:val="000000" w:themeColor="text1"/>
          <w:sz w:val="24"/>
          <w:szCs w:val="24"/>
          <w:lang w:eastAsia="es-AR"/>
        </w:rPr>
        <w:t> </w:t>
      </w:r>
      <w:r w:rsidR="00F03BC1" w:rsidRPr="009A6ADE">
        <w:rPr>
          <w:rFonts w:ascii="Times New Roman" w:eastAsia="Times New Roman" w:hAnsi="Times New Roman" w:cs="Times New Roman"/>
          <w:color w:val="000000" w:themeColor="text1"/>
          <w:sz w:val="24"/>
          <w:szCs w:val="24"/>
          <w:lang w:eastAsia="es-AR"/>
        </w:rPr>
        <w:t>L</w:t>
      </w:r>
      <w:r w:rsidR="00194418" w:rsidRPr="009A6ADE">
        <w:rPr>
          <w:rFonts w:ascii="Times New Roman" w:eastAsia="Times New Roman" w:hAnsi="Times New Roman" w:cs="Times New Roman"/>
          <w:color w:val="000000" w:themeColor="text1"/>
          <w:sz w:val="24"/>
          <w:szCs w:val="24"/>
          <w:lang w:eastAsia="es-AR"/>
        </w:rPr>
        <w:t>a </w:t>
      </w:r>
      <w:hyperlink r:id="rId9" w:tooltip="Organización Mundial de la Salud" w:history="1">
        <w:r w:rsidR="00194418" w:rsidRPr="009A6ADE">
          <w:rPr>
            <w:rFonts w:ascii="Times New Roman" w:eastAsia="Times New Roman" w:hAnsi="Times New Roman" w:cs="Times New Roman"/>
            <w:color w:val="000000" w:themeColor="text1"/>
            <w:sz w:val="24"/>
            <w:szCs w:val="24"/>
            <w:u w:val="single"/>
            <w:lang w:eastAsia="es-AR"/>
          </w:rPr>
          <w:t>Organización Mundial de la Salud</w:t>
        </w:r>
      </w:hyperlink>
      <w:r w:rsidR="00194418" w:rsidRPr="009A6ADE">
        <w:rPr>
          <w:rFonts w:ascii="Times New Roman" w:eastAsia="Times New Roman" w:hAnsi="Times New Roman" w:cs="Times New Roman"/>
          <w:color w:val="000000" w:themeColor="text1"/>
          <w:sz w:val="24"/>
          <w:szCs w:val="24"/>
          <w:lang w:eastAsia="es-AR"/>
        </w:rPr>
        <w:t xml:space="preserve"> </w:t>
      </w:r>
      <w:r w:rsidR="00FE2CB7" w:rsidRPr="009A6ADE">
        <w:rPr>
          <w:rFonts w:ascii="Times New Roman" w:eastAsia="Times New Roman" w:hAnsi="Times New Roman" w:cs="Times New Roman"/>
          <w:color w:val="000000" w:themeColor="text1"/>
          <w:sz w:val="24"/>
          <w:szCs w:val="24"/>
          <w:lang w:eastAsia="es-AR"/>
        </w:rPr>
        <w:t>declarara una </w:t>
      </w:r>
      <w:hyperlink r:id="rId10" w:tooltip="Emergencia sanitaria de preocupación internacional" w:history="1">
        <w:r w:rsidR="00FE2CB7" w:rsidRPr="009A6ADE">
          <w:rPr>
            <w:rFonts w:ascii="Times New Roman" w:eastAsia="Times New Roman" w:hAnsi="Times New Roman" w:cs="Times New Roman"/>
            <w:color w:val="000000" w:themeColor="text1"/>
            <w:sz w:val="24"/>
            <w:szCs w:val="24"/>
            <w:u w:val="single"/>
            <w:lang w:eastAsia="es-AR"/>
          </w:rPr>
          <w:t>emergencia sanitaria de preocupación internacional</w:t>
        </w:r>
      </w:hyperlink>
      <w:r w:rsidR="00FE2CB7" w:rsidRPr="009A6ADE">
        <w:rPr>
          <w:rFonts w:ascii="Times New Roman" w:eastAsia="Times New Roman" w:hAnsi="Times New Roman" w:cs="Times New Roman"/>
          <w:color w:val="000000" w:themeColor="text1"/>
          <w:sz w:val="24"/>
          <w:szCs w:val="24"/>
          <w:lang w:eastAsia="es-AR"/>
        </w:rPr>
        <w:t>, basándose en el impacto que el virus podría tener en </w:t>
      </w:r>
      <w:hyperlink r:id="rId11" w:tooltip="Países subdesarrollados" w:history="1">
        <w:r w:rsidR="00FE2CB7" w:rsidRPr="009A6ADE">
          <w:rPr>
            <w:rFonts w:ascii="Times New Roman" w:eastAsia="Times New Roman" w:hAnsi="Times New Roman" w:cs="Times New Roman"/>
            <w:color w:val="000000" w:themeColor="text1"/>
            <w:sz w:val="24"/>
            <w:szCs w:val="24"/>
            <w:u w:val="single"/>
            <w:lang w:eastAsia="es-AR"/>
          </w:rPr>
          <w:t>países subdesarrollados</w:t>
        </w:r>
      </w:hyperlink>
      <w:r w:rsidR="00FE2CB7" w:rsidRPr="009A6ADE">
        <w:rPr>
          <w:rFonts w:ascii="Times New Roman" w:eastAsia="Times New Roman" w:hAnsi="Times New Roman" w:cs="Times New Roman"/>
          <w:color w:val="000000" w:themeColor="text1"/>
          <w:sz w:val="24"/>
          <w:szCs w:val="24"/>
          <w:lang w:eastAsia="es-AR"/>
        </w:rPr>
        <w:t> con menos infraestructuras sanitarias</w:t>
      </w:r>
      <w:r w:rsidR="00364A58">
        <w:rPr>
          <w:rFonts w:ascii="Times New Roman" w:eastAsia="Times New Roman" w:hAnsi="Times New Roman" w:cs="Times New Roman"/>
          <w:color w:val="000000" w:themeColor="text1"/>
          <w:sz w:val="24"/>
          <w:szCs w:val="24"/>
          <w:lang w:eastAsia="es-AR"/>
        </w:rPr>
        <w:t>.</w:t>
      </w:r>
      <w:r w:rsidR="00FE2CB7" w:rsidRPr="009A6ADE">
        <w:rPr>
          <w:rFonts w:ascii="Times New Roman" w:eastAsia="Times New Roman" w:hAnsi="Times New Roman" w:cs="Times New Roman"/>
          <w:color w:val="000000" w:themeColor="text1"/>
          <w:sz w:val="24"/>
          <w:szCs w:val="24"/>
          <w:lang w:eastAsia="es-AR"/>
        </w:rPr>
        <w:t>​</w:t>
      </w:r>
      <w:r w:rsidR="005C01B4" w:rsidRPr="009A6ADE">
        <w:rPr>
          <w:rFonts w:ascii="Times New Roman" w:eastAsia="Times New Roman" w:hAnsi="Times New Roman" w:cs="Times New Roman"/>
          <w:color w:val="000000" w:themeColor="text1"/>
          <w:sz w:val="24"/>
          <w:szCs w:val="24"/>
          <w:lang w:eastAsia="es-AR"/>
        </w:rPr>
        <w:t xml:space="preserve"> S</w:t>
      </w:r>
      <w:r w:rsidR="00FE2CB7" w:rsidRPr="009A6ADE">
        <w:rPr>
          <w:rFonts w:ascii="Times New Roman" w:eastAsia="Times New Roman" w:hAnsi="Times New Roman" w:cs="Times New Roman"/>
          <w:color w:val="000000" w:themeColor="text1"/>
          <w:sz w:val="24"/>
          <w:szCs w:val="24"/>
          <w:lang w:eastAsia="es-AR"/>
        </w:rPr>
        <w:t>e diagnostican casos en otros 15 países</w:t>
      </w:r>
      <w:r w:rsidR="003618E7">
        <w:rPr>
          <w:rFonts w:ascii="Times New Roman" w:eastAsia="Times New Roman" w:hAnsi="Times New Roman" w:cs="Times New Roman"/>
          <w:color w:val="000000" w:themeColor="text1"/>
          <w:sz w:val="24"/>
          <w:szCs w:val="24"/>
          <w:lang w:eastAsia="es-AR"/>
        </w:rPr>
        <w:t xml:space="preserve">; y el </w:t>
      </w:r>
      <w:r w:rsidR="00FE2CB7" w:rsidRPr="003618E7">
        <w:rPr>
          <w:rFonts w:ascii="Times New Roman" w:eastAsia="Times New Roman" w:hAnsi="Times New Roman" w:cs="Times New Roman"/>
          <w:color w:val="000000" w:themeColor="text1"/>
          <w:sz w:val="24"/>
          <w:szCs w:val="24"/>
          <w:lang w:eastAsia="es-AR"/>
        </w:rPr>
        <w:t xml:space="preserve">11 de marzo </w:t>
      </w:r>
      <w:r w:rsidR="006B6A3E" w:rsidRPr="003618E7">
        <w:rPr>
          <w:rFonts w:ascii="Times New Roman" w:eastAsia="Times New Roman" w:hAnsi="Times New Roman" w:cs="Times New Roman"/>
          <w:color w:val="000000" w:themeColor="text1"/>
          <w:sz w:val="24"/>
          <w:szCs w:val="24"/>
          <w:lang w:eastAsia="es-AR"/>
        </w:rPr>
        <w:t>de 2020</w:t>
      </w:r>
      <w:r w:rsidR="003618E7">
        <w:rPr>
          <w:rFonts w:ascii="Times New Roman" w:eastAsia="Times New Roman" w:hAnsi="Times New Roman" w:cs="Times New Roman"/>
          <w:color w:val="000000" w:themeColor="text1"/>
          <w:sz w:val="24"/>
          <w:szCs w:val="24"/>
          <w:lang w:eastAsia="es-AR"/>
        </w:rPr>
        <w:t>,</w:t>
      </w:r>
      <w:r w:rsidR="006B6A3E" w:rsidRPr="003618E7">
        <w:rPr>
          <w:rFonts w:ascii="Times New Roman" w:eastAsia="Times New Roman" w:hAnsi="Times New Roman" w:cs="Times New Roman"/>
          <w:color w:val="000000" w:themeColor="text1"/>
          <w:sz w:val="24"/>
          <w:szCs w:val="24"/>
          <w:lang w:eastAsia="es-AR"/>
        </w:rPr>
        <w:t xml:space="preserve"> </w:t>
      </w:r>
      <w:r w:rsidR="003618E7">
        <w:rPr>
          <w:rFonts w:ascii="Times New Roman" w:eastAsia="Times New Roman" w:hAnsi="Times New Roman" w:cs="Times New Roman"/>
          <w:color w:val="000000" w:themeColor="text1"/>
          <w:sz w:val="24"/>
          <w:szCs w:val="24"/>
          <w:lang w:eastAsia="es-AR"/>
        </w:rPr>
        <w:t>l</w:t>
      </w:r>
      <w:r w:rsidR="00FE2CB7" w:rsidRPr="003618E7">
        <w:rPr>
          <w:rFonts w:ascii="Times New Roman" w:eastAsia="Times New Roman" w:hAnsi="Times New Roman" w:cs="Times New Roman"/>
          <w:color w:val="000000" w:themeColor="text1"/>
          <w:sz w:val="24"/>
          <w:szCs w:val="24"/>
          <w:lang w:eastAsia="es-AR"/>
        </w:rPr>
        <w:t xml:space="preserve">a enfermedad </w:t>
      </w:r>
      <w:r w:rsidR="000135FD" w:rsidRPr="003618E7">
        <w:rPr>
          <w:rFonts w:ascii="Times New Roman" w:eastAsia="Times New Roman" w:hAnsi="Times New Roman" w:cs="Times New Roman"/>
          <w:color w:val="000000" w:themeColor="text1"/>
          <w:sz w:val="24"/>
          <w:szCs w:val="24"/>
          <w:lang w:eastAsia="es-AR"/>
        </w:rPr>
        <w:t>es</w:t>
      </w:r>
      <w:r w:rsidR="00FE2CB7" w:rsidRPr="003618E7">
        <w:rPr>
          <w:rFonts w:ascii="Times New Roman" w:eastAsia="Times New Roman" w:hAnsi="Times New Roman" w:cs="Times New Roman"/>
          <w:color w:val="000000" w:themeColor="text1"/>
          <w:sz w:val="24"/>
          <w:szCs w:val="24"/>
          <w:lang w:eastAsia="es-AR"/>
        </w:rPr>
        <w:t xml:space="preserve"> halla</w:t>
      </w:r>
      <w:r w:rsidR="000135FD" w:rsidRPr="003618E7">
        <w:rPr>
          <w:rFonts w:ascii="Times New Roman" w:eastAsia="Times New Roman" w:hAnsi="Times New Roman" w:cs="Times New Roman"/>
          <w:color w:val="000000" w:themeColor="text1"/>
          <w:sz w:val="24"/>
          <w:szCs w:val="24"/>
          <w:lang w:eastAsia="es-AR"/>
        </w:rPr>
        <w:t>d</w:t>
      </w:r>
      <w:r w:rsidR="00FE2CB7" w:rsidRPr="003618E7">
        <w:rPr>
          <w:rFonts w:ascii="Times New Roman" w:eastAsia="Times New Roman" w:hAnsi="Times New Roman" w:cs="Times New Roman"/>
          <w:color w:val="000000" w:themeColor="text1"/>
          <w:sz w:val="24"/>
          <w:szCs w:val="24"/>
          <w:lang w:eastAsia="es-AR"/>
        </w:rPr>
        <w:t>a en más de 100 territorios a nivel mundial, y fue reconocida como una </w:t>
      </w:r>
      <w:hyperlink r:id="rId12" w:tooltip="Pandemia" w:history="1">
        <w:r w:rsidR="00FE2CB7" w:rsidRPr="003618E7">
          <w:rPr>
            <w:rFonts w:ascii="Times New Roman" w:eastAsia="Times New Roman" w:hAnsi="Times New Roman" w:cs="Times New Roman"/>
            <w:color w:val="000000" w:themeColor="text1"/>
            <w:sz w:val="24"/>
            <w:szCs w:val="24"/>
            <w:u w:val="single"/>
            <w:lang w:eastAsia="es-AR"/>
          </w:rPr>
          <w:t>pandemia</w:t>
        </w:r>
      </w:hyperlink>
      <w:r w:rsidR="00FE2CB7" w:rsidRPr="003618E7">
        <w:rPr>
          <w:rFonts w:ascii="Times New Roman" w:eastAsia="Times New Roman" w:hAnsi="Times New Roman" w:cs="Times New Roman"/>
          <w:color w:val="000000" w:themeColor="text1"/>
          <w:sz w:val="24"/>
          <w:szCs w:val="24"/>
          <w:lang w:eastAsia="es-AR"/>
        </w:rPr>
        <w:t> por la OMS.</w:t>
      </w:r>
      <w:r w:rsidR="00364A58" w:rsidRPr="003618E7">
        <w:rPr>
          <w:rFonts w:ascii="Times New Roman" w:eastAsia="Times New Roman" w:hAnsi="Times New Roman" w:cs="Times New Roman"/>
          <w:color w:val="000000" w:themeColor="text1"/>
          <w:sz w:val="24"/>
          <w:szCs w:val="24"/>
          <w:lang w:eastAsia="es-AR"/>
        </w:rPr>
        <w:t xml:space="preserve"> </w:t>
      </w:r>
    </w:p>
    <w:p w14:paraId="19367E77" w14:textId="7768FB91" w:rsidR="00FE2CB7" w:rsidRPr="009A6ADE" w:rsidRDefault="00FE2CB7" w:rsidP="003618E7">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Para prevenir la expansión del virus, los gobiernos impus</w:t>
      </w:r>
      <w:r w:rsidR="006C01CC" w:rsidRPr="009A6ADE">
        <w:rPr>
          <w:rFonts w:ascii="Times New Roman" w:eastAsia="Times New Roman" w:hAnsi="Times New Roman" w:cs="Times New Roman"/>
          <w:color w:val="000000" w:themeColor="text1"/>
          <w:sz w:val="24"/>
          <w:szCs w:val="24"/>
          <w:lang w:eastAsia="es-AR"/>
        </w:rPr>
        <w:t>ieron</w:t>
      </w:r>
      <w:r w:rsidRPr="009A6ADE">
        <w:rPr>
          <w:rFonts w:ascii="Times New Roman" w:eastAsia="Times New Roman" w:hAnsi="Times New Roman" w:cs="Times New Roman"/>
          <w:color w:val="000000" w:themeColor="text1"/>
          <w:sz w:val="24"/>
          <w:szCs w:val="24"/>
          <w:lang w:eastAsia="es-AR"/>
        </w:rPr>
        <w:t xml:space="preserve"> restricciones de viajes, </w:t>
      </w:r>
      <w:hyperlink r:id="rId13" w:tooltip="Cuarentena" w:history="1">
        <w:r w:rsidRPr="009A6ADE">
          <w:rPr>
            <w:rFonts w:ascii="Times New Roman" w:eastAsia="Times New Roman" w:hAnsi="Times New Roman" w:cs="Times New Roman"/>
            <w:color w:val="000000" w:themeColor="text1"/>
            <w:sz w:val="24"/>
            <w:szCs w:val="24"/>
            <w:u w:val="single"/>
            <w:lang w:eastAsia="es-AR"/>
          </w:rPr>
          <w:t>cuarentenas</w:t>
        </w:r>
      </w:hyperlink>
      <w:r w:rsidRPr="009A6ADE">
        <w:rPr>
          <w:rFonts w:ascii="Times New Roman" w:eastAsia="Times New Roman" w:hAnsi="Times New Roman" w:cs="Times New Roman"/>
          <w:color w:val="000000" w:themeColor="text1"/>
          <w:sz w:val="24"/>
          <w:szCs w:val="24"/>
          <w:lang w:eastAsia="es-AR"/>
        </w:rPr>
        <w:t xml:space="preserve">, confinamientos, aislamiento social, cancelación de eventos, y cierre de establecimientos. La pandemia </w:t>
      </w:r>
      <w:r w:rsidR="006C01CC" w:rsidRPr="009A6ADE">
        <w:rPr>
          <w:rFonts w:ascii="Times New Roman" w:eastAsia="Times New Roman" w:hAnsi="Times New Roman" w:cs="Times New Roman"/>
          <w:color w:val="000000" w:themeColor="text1"/>
          <w:sz w:val="24"/>
          <w:szCs w:val="24"/>
          <w:lang w:eastAsia="es-AR"/>
        </w:rPr>
        <w:t>sostuvo</w:t>
      </w:r>
      <w:r w:rsidRPr="009A6ADE">
        <w:rPr>
          <w:rFonts w:ascii="Times New Roman" w:eastAsia="Times New Roman" w:hAnsi="Times New Roman" w:cs="Times New Roman"/>
          <w:color w:val="000000" w:themeColor="text1"/>
          <w:sz w:val="24"/>
          <w:szCs w:val="24"/>
          <w:lang w:eastAsia="es-AR"/>
        </w:rPr>
        <w:t> </w:t>
      </w:r>
      <w:hyperlink r:id="rId14" w:tooltip="Impacto socioeconómico de la pandemia de enfermedad por coronavirus de 2019-2020" w:history="1">
        <w:r w:rsidRPr="009A6ADE">
          <w:rPr>
            <w:rFonts w:ascii="Times New Roman" w:eastAsia="Times New Roman" w:hAnsi="Times New Roman" w:cs="Times New Roman"/>
            <w:color w:val="000000" w:themeColor="text1"/>
            <w:sz w:val="24"/>
            <w:szCs w:val="24"/>
            <w:u w:val="single"/>
            <w:lang w:eastAsia="es-AR"/>
          </w:rPr>
          <w:t>un efecto socioeconómico disruptivo</w:t>
        </w:r>
      </w:hyperlink>
      <w:r w:rsidRPr="009A6ADE">
        <w:rPr>
          <w:rFonts w:ascii="Times New Roman" w:eastAsia="Times New Roman" w:hAnsi="Times New Roman" w:cs="Times New Roman"/>
          <w:color w:val="000000" w:themeColor="text1"/>
          <w:sz w:val="24"/>
          <w:szCs w:val="24"/>
          <w:lang w:eastAsia="es-AR"/>
        </w:rPr>
        <w:t>,​ y el miedo a la escasez de provisiones llev</w:t>
      </w:r>
      <w:r w:rsidR="00AA0064" w:rsidRPr="009A6ADE">
        <w:rPr>
          <w:rFonts w:ascii="Times New Roman" w:eastAsia="Times New Roman" w:hAnsi="Times New Roman" w:cs="Times New Roman"/>
          <w:color w:val="000000" w:themeColor="text1"/>
          <w:sz w:val="24"/>
          <w:szCs w:val="24"/>
          <w:lang w:eastAsia="es-AR"/>
        </w:rPr>
        <w:t>ó</w:t>
      </w:r>
      <w:r w:rsidRPr="009A6ADE">
        <w:rPr>
          <w:rFonts w:ascii="Times New Roman" w:eastAsia="Times New Roman" w:hAnsi="Times New Roman" w:cs="Times New Roman"/>
          <w:color w:val="000000" w:themeColor="text1"/>
          <w:sz w:val="24"/>
          <w:szCs w:val="24"/>
          <w:lang w:eastAsia="es-AR"/>
        </w:rPr>
        <w:t xml:space="preserve"> a </w:t>
      </w:r>
      <w:hyperlink r:id="rId15" w:tooltip="Compras de pánico" w:history="1">
        <w:r w:rsidRPr="009A6ADE">
          <w:rPr>
            <w:rFonts w:ascii="Times New Roman" w:eastAsia="Times New Roman" w:hAnsi="Times New Roman" w:cs="Times New Roman"/>
            <w:color w:val="000000" w:themeColor="text1"/>
            <w:sz w:val="24"/>
            <w:szCs w:val="24"/>
            <w:u w:val="single"/>
            <w:lang w:eastAsia="es-AR"/>
          </w:rPr>
          <w:t>compras de pánico</w:t>
        </w:r>
      </w:hyperlink>
      <w:r w:rsidRPr="009A6ADE">
        <w:rPr>
          <w:rFonts w:ascii="Times New Roman" w:eastAsia="Times New Roman" w:hAnsi="Times New Roman" w:cs="Times New Roman"/>
          <w:color w:val="000000" w:themeColor="text1"/>
          <w:sz w:val="24"/>
          <w:szCs w:val="24"/>
          <w:lang w:eastAsia="es-AR"/>
        </w:rPr>
        <w:t>. H</w:t>
      </w:r>
      <w:r w:rsidR="00AA0064" w:rsidRPr="009A6ADE">
        <w:rPr>
          <w:rFonts w:ascii="Times New Roman" w:eastAsia="Times New Roman" w:hAnsi="Times New Roman" w:cs="Times New Roman"/>
          <w:color w:val="000000" w:themeColor="text1"/>
          <w:sz w:val="24"/>
          <w:szCs w:val="24"/>
          <w:lang w:eastAsia="es-AR"/>
        </w:rPr>
        <w:t>ubo</w:t>
      </w:r>
      <w:r w:rsidRPr="009A6ADE">
        <w:rPr>
          <w:rFonts w:ascii="Times New Roman" w:eastAsia="Times New Roman" w:hAnsi="Times New Roman" w:cs="Times New Roman"/>
          <w:color w:val="000000" w:themeColor="text1"/>
          <w:sz w:val="24"/>
          <w:szCs w:val="24"/>
          <w:lang w:eastAsia="es-AR"/>
        </w:rPr>
        <w:t xml:space="preserve"> desinformación y teorías conspirativas difundidas en línea sobre el virus, e incidentes de </w:t>
      </w:r>
      <w:hyperlink r:id="rId16" w:tooltip="Xenofobia" w:history="1">
        <w:r w:rsidRPr="009A6ADE">
          <w:rPr>
            <w:rFonts w:ascii="Times New Roman" w:eastAsia="Times New Roman" w:hAnsi="Times New Roman" w:cs="Times New Roman"/>
            <w:color w:val="000000" w:themeColor="text1"/>
            <w:sz w:val="24"/>
            <w:szCs w:val="24"/>
            <w:u w:val="single"/>
            <w:lang w:eastAsia="es-AR"/>
          </w:rPr>
          <w:t>xenofobia</w:t>
        </w:r>
      </w:hyperlink>
      <w:r w:rsidRPr="009A6ADE">
        <w:rPr>
          <w:rFonts w:ascii="Times New Roman" w:eastAsia="Times New Roman" w:hAnsi="Times New Roman" w:cs="Times New Roman"/>
          <w:color w:val="000000" w:themeColor="text1"/>
          <w:sz w:val="24"/>
          <w:szCs w:val="24"/>
          <w:lang w:eastAsia="es-AR"/>
        </w:rPr>
        <w:t> y </w:t>
      </w:r>
      <w:hyperlink r:id="rId17" w:tooltip="Racismo" w:history="1">
        <w:r w:rsidRPr="009A6ADE">
          <w:rPr>
            <w:rFonts w:ascii="Times New Roman" w:eastAsia="Times New Roman" w:hAnsi="Times New Roman" w:cs="Times New Roman"/>
            <w:color w:val="000000" w:themeColor="text1"/>
            <w:sz w:val="24"/>
            <w:szCs w:val="24"/>
            <w:u w:val="single"/>
            <w:lang w:eastAsia="es-AR"/>
          </w:rPr>
          <w:t>racismo</w:t>
        </w:r>
      </w:hyperlink>
      <w:r w:rsidRPr="009A6ADE">
        <w:rPr>
          <w:rFonts w:ascii="Times New Roman" w:eastAsia="Times New Roman" w:hAnsi="Times New Roman" w:cs="Times New Roman"/>
          <w:color w:val="000000" w:themeColor="text1"/>
          <w:sz w:val="24"/>
          <w:szCs w:val="24"/>
          <w:lang w:eastAsia="es-AR"/>
        </w:rPr>
        <w:t> contra los ciudadanos chinos y de otros países del este y sudeste asiático.</w:t>
      </w:r>
      <w:r w:rsidR="00364A58" w:rsidRPr="009A6ADE">
        <w:rPr>
          <w:rFonts w:ascii="Times New Roman" w:eastAsia="Times New Roman" w:hAnsi="Times New Roman" w:cs="Times New Roman"/>
          <w:color w:val="000000" w:themeColor="text1"/>
          <w:sz w:val="24"/>
          <w:szCs w:val="24"/>
          <w:lang w:eastAsia="es-AR"/>
        </w:rPr>
        <w:t xml:space="preserve"> </w:t>
      </w:r>
    </w:p>
    <w:p w14:paraId="699C0F51" w14:textId="77777777" w:rsidR="00EE76B7" w:rsidRPr="009A6ADE" w:rsidRDefault="00EE76B7" w:rsidP="00665E28">
      <w:pPr>
        <w:shd w:val="clear" w:color="auto" w:fill="FFFFFF"/>
        <w:spacing w:before="120" w:after="120" w:line="360" w:lineRule="auto"/>
        <w:jc w:val="both"/>
        <w:rPr>
          <w:rFonts w:ascii="Times New Roman" w:hAnsi="Times New Roman" w:cs="Times New Roman"/>
          <w:color w:val="000000" w:themeColor="text1"/>
          <w:sz w:val="24"/>
          <w:szCs w:val="24"/>
        </w:rPr>
      </w:pPr>
    </w:p>
    <w:p w14:paraId="604F0DE0" w14:textId="6B2F3A26" w:rsidR="00DC4DB6" w:rsidRPr="009A6ADE" w:rsidRDefault="006F02B4" w:rsidP="00665E28">
      <w:pPr>
        <w:shd w:val="clear" w:color="auto" w:fill="FFFFFF"/>
        <w:spacing w:before="120" w:after="120" w:line="360" w:lineRule="auto"/>
        <w:jc w:val="both"/>
        <w:rPr>
          <w:rFonts w:ascii="Times New Roman" w:hAnsi="Times New Roman" w:cs="Times New Roman"/>
          <w:i/>
          <w:iCs/>
          <w:color w:val="000000" w:themeColor="text1"/>
          <w:sz w:val="24"/>
          <w:szCs w:val="24"/>
        </w:rPr>
      </w:pPr>
      <w:r w:rsidRPr="009A6ADE">
        <w:rPr>
          <w:rFonts w:ascii="Times New Roman" w:hAnsi="Times New Roman" w:cs="Times New Roman"/>
          <w:i/>
          <w:iCs/>
          <w:color w:val="000000" w:themeColor="text1"/>
          <w:sz w:val="24"/>
          <w:szCs w:val="24"/>
        </w:rPr>
        <w:t>Covid-19 en argentina</w:t>
      </w:r>
    </w:p>
    <w:p w14:paraId="1C445999" w14:textId="174CB7FD" w:rsidR="00A16FFA" w:rsidRPr="009A6ADE" w:rsidRDefault="00A16FFA" w:rsidP="00665E28">
      <w:pPr>
        <w:shd w:val="clear" w:color="auto" w:fill="FFFFFF"/>
        <w:spacing w:before="120" w:after="120" w:line="360" w:lineRule="auto"/>
        <w:jc w:val="both"/>
        <w:rPr>
          <w:rFonts w:ascii="Times New Roman" w:hAnsi="Times New Roman" w:cs="Times New Roman"/>
          <w:color w:val="000000" w:themeColor="text1"/>
          <w:sz w:val="24"/>
          <w:szCs w:val="24"/>
          <w:shd w:val="clear" w:color="auto" w:fill="FFFFFF"/>
        </w:rPr>
      </w:pPr>
      <w:r w:rsidRPr="009A6ADE">
        <w:rPr>
          <w:rFonts w:ascii="Times New Roman" w:hAnsi="Times New Roman" w:cs="Times New Roman"/>
          <w:color w:val="000000" w:themeColor="text1"/>
          <w:sz w:val="24"/>
          <w:szCs w:val="24"/>
          <w:shd w:val="clear" w:color="auto" w:fill="FFFFFF"/>
        </w:rPr>
        <w:t>El 22 de enero, la </w:t>
      </w:r>
      <w:hyperlink r:id="rId18" w:tooltip="Ministerio de Relaciones Exteriores de Argentina" w:history="1">
        <w:r w:rsidRPr="009A6ADE">
          <w:rPr>
            <w:rStyle w:val="Hipervnculo"/>
            <w:rFonts w:ascii="Times New Roman" w:hAnsi="Times New Roman" w:cs="Times New Roman"/>
            <w:color w:val="000000" w:themeColor="text1"/>
            <w:sz w:val="24"/>
            <w:szCs w:val="24"/>
            <w:shd w:val="clear" w:color="auto" w:fill="FFFFFF"/>
          </w:rPr>
          <w:t>Cancillería argentina</w:t>
        </w:r>
      </w:hyperlink>
      <w:r w:rsidRPr="009A6ADE">
        <w:rPr>
          <w:rFonts w:ascii="Times New Roman" w:hAnsi="Times New Roman" w:cs="Times New Roman"/>
          <w:color w:val="000000" w:themeColor="text1"/>
          <w:sz w:val="24"/>
          <w:szCs w:val="24"/>
          <w:shd w:val="clear" w:color="auto" w:fill="FFFFFF"/>
        </w:rPr>
        <w:t> recomendó a quienes viajen a China para los festejos del </w:t>
      </w:r>
      <w:hyperlink r:id="rId19" w:tooltip="Año nuevo chino" w:history="1">
        <w:r w:rsidRPr="009A6ADE">
          <w:rPr>
            <w:rStyle w:val="Hipervnculo"/>
            <w:rFonts w:ascii="Times New Roman" w:hAnsi="Times New Roman" w:cs="Times New Roman"/>
            <w:color w:val="000000" w:themeColor="text1"/>
            <w:sz w:val="24"/>
            <w:szCs w:val="24"/>
            <w:shd w:val="clear" w:color="auto" w:fill="FFFFFF"/>
          </w:rPr>
          <w:t>año nuevo chino</w:t>
        </w:r>
      </w:hyperlink>
      <w:r w:rsidRPr="009A6ADE">
        <w:rPr>
          <w:rFonts w:ascii="Times New Roman" w:hAnsi="Times New Roman" w:cs="Times New Roman"/>
          <w:color w:val="000000" w:themeColor="text1"/>
          <w:sz w:val="24"/>
          <w:szCs w:val="24"/>
          <w:shd w:val="clear" w:color="auto" w:fill="FFFFFF"/>
        </w:rPr>
        <w:t xml:space="preserve"> evitar </w:t>
      </w:r>
      <w:r w:rsidR="00965A16">
        <w:rPr>
          <w:rFonts w:ascii="Times New Roman" w:hAnsi="Times New Roman" w:cs="Times New Roman"/>
          <w:i/>
          <w:iCs/>
          <w:color w:val="000000" w:themeColor="text1"/>
          <w:sz w:val="24"/>
          <w:szCs w:val="24"/>
          <w:shd w:val="clear" w:color="auto" w:fill="FFFFFF"/>
        </w:rPr>
        <w:t>“</w:t>
      </w:r>
      <w:r w:rsidRPr="00965A16">
        <w:rPr>
          <w:rFonts w:ascii="Times New Roman" w:hAnsi="Times New Roman" w:cs="Times New Roman"/>
          <w:i/>
          <w:iCs/>
          <w:color w:val="000000" w:themeColor="text1"/>
          <w:sz w:val="24"/>
          <w:szCs w:val="24"/>
          <w:shd w:val="clear" w:color="auto" w:fill="FFFFFF"/>
        </w:rPr>
        <w:t>el contacto con individuos que presentan enfermedades respiratorias agudas, asistir a lugares con presencia de animales de granja o salvajes, vivos o muertos, e ingerir alimentos crudos</w:t>
      </w:r>
      <w:r w:rsidR="00965A16">
        <w:rPr>
          <w:rFonts w:ascii="Times New Roman" w:hAnsi="Times New Roman" w:cs="Times New Roman"/>
          <w:i/>
          <w:iCs/>
          <w:color w:val="000000" w:themeColor="text1"/>
          <w:sz w:val="24"/>
          <w:szCs w:val="24"/>
          <w:shd w:val="clear" w:color="auto" w:fill="FFFFFF"/>
        </w:rPr>
        <w:t>”</w:t>
      </w:r>
      <w:r w:rsidRPr="009A6ADE">
        <w:rPr>
          <w:rFonts w:ascii="Times New Roman" w:hAnsi="Times New Roman" w:cs="Times New Roman"/>
          <w:color w:val="000000" w:themeColor="text1"/>
          <w:sz w:val="24"/>
          <w:szCs w:val="24"/>
          <w:shd w:val="clear" w:color="auto" w:fill="FFFFFF"/>
        </w:rPr>
        <w:t>, el uso de mascarillas, ventilar los ambientes compartidos y evitar los lugares con mucha gente.</w:t>
      </w:r>
      <w:r w:rsidR="00364A58" w:rsidRPr="009A6ADE">
        <w:rPr>
          <w:rFonts w:ascii="Times New Roman" w:hAnsi="Times New Roman" w:cs="Times New Roman"/>
          <w:color w:val="000000" w:themeColor="text1"/>
          <w:sz w:val="24"/>
          <w:szCs w:val="24"/>
          <w:shd w:val="clear" w:color="auto" w:fill="FFFFFF"/>
        </w:rPr>
        <w:t xml:space="preserve"> </w:t>
      </w:r>
    </w:p>
    <w:p w14:paraId="237B906D" w14:textId="5770A783" w:rsidR="00443AB8" w:rsidRPr="009A6ADE" w:rsidRDefault="00443AB8" w:rsidP="00665E28">
      <w:pPr>
        <w:shd w:val="clear" w:color="auto" w:fill="FFFFFF"/>
        <w:spacing w:before="120" w:after="120" w:line="360" w:lineRule="auto"/>
        <w:jc w:val="both"/>
        <w:rPr>
          <w:rFonts w:ascii="Times New Roman" w:hAnsi="Times New Roman" w:cs="Times New Roman"/>
          <w:color w:val="000000" w:themeColor="text1"/>
          <w:sz w:val="24"/>
          <w:szCs w:val="24"/>
          <w:shd w:val="clear" w:color="auto" w:fill="FFFFFF"/>
          <w:vertAlign w:val="superscript"/>
        </w:rPr>
      </w:pPr>
      <w:r w:rsidRPr="009A6ADE">
        <w:rPr>
          <w:rFonts w:ascii="Times New Roman" w:hAnsi="Times New Roman" w:cs="Times New Roman"/>
          <w:color w:val="000000" w:themeColor="text1"/>
          <w:sz w:val="24"/>
          <w:szCs w:val="24"/>
          <w:shd w:val="clear" w:color="auto" w:fill="FFFFFF"/>
        </w:rPr>
        <w:t>El 3 de marzo, el Ministerio de Salud confirmó el primer caso de coronavirus en Argentina, un hombre de 43 años que había estado entre el 19 y el 29 de febrero en Italia, y que fue internado en la clínica Suizo Argentina, y posteriormente en el Sanatorio Agote, en la Ciudad de Buenos Aires, al presentar tos, fiebre y dolor de garganta. Fue dado de alta el 13 de marzo.</w:t>
      </w:r>
      <w:r w:rsidR="00364A58" w:rsidRPr="009A6ADE">
        <w:rPr>
          <w:rFonts w:ascii="Times New Roman" w:hAnsi="Times New Roman" w:cs="Times New Roman"/>
          <w:color w:val="000000" w:themeColor="text1"/>
          <w:sz w:val="24"/>
          <w:szCs w:val="24"/>
          <w:shd w:val="clear" w:color="auto" w:fill="FFFFFF"/>
          <w:vertAlign w:val="superscript"/>
        </w:rPr>
        <w:t xml:space="preserve"> </w:t>
      </w:r>
    </w:p>
    <w:p w14:paraId="7BEAAADD" w14:textId="4FCC8B93" w:rsidR="00AC1BA0" w:rsidRPr="00AC1BA0" w:rsidRDefault="00AC1BA0" w:rsidP="00665E28">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AC1BA0">
        <w:rPr>
          <w:rFonts w:ascii="Times New Roman" w:eastAsia="Times New Roman" w:hAnsi="Times New Roman" w:cs="Times New Roman"/>
          <w:color w:val="000000" w:themeColor="text1"/>
          <w:sz w:val="24"/>
          <w:szCs w:val="24"/>
          <w:lang w:eastAsia="es-AR"/>
        </w:rPr>
        <w:t>El 7 de marzo, se confirmó la primera muerte por coronavirus, un hombre de 64 años, que vivía en la Ciudad de Buenos Aires, regresó de Francia el 25 de febrero, y el 4 de marzo fue internado</w:t>
      </w:r>
      <w:r w:rsidR="00965A16">
        <w:rPr>
          <w:rFonts w:ascii="Times New Roman" w:eastAsia="Times New Roman" w:hAnsi="Times New Roman" w:cs="Times New Roman"/>
          <w:color w:val="000000" w:themeColor="text1"/>
          <w:sz w:val="24"/>
          <w:szCs w:val="24"/>
          <w:lang w:eastAsia="es-AR"/>
        </w:rPr>
        <w:t xml:space="preserve"> </w:t>
      </w:r>
      <w:r w:rsidRPr="00AC1BA0">
        <w:rPr>
          <w:rFonts w:ascii="Times New Roman" w:eastAsia="Times New Roman" w:hAnsi="Times New Roman" w:cs="Times New Roman"/>
          <w:color w:val="000000" w:themeColor="text1"/>
          <w:sz w:val="24"/>
          <w:szCs w:val="24"/>
          <w:lang w:eastAsia="es-AR"/>
        </w:rPr>
        <w:t>en</w:t>
      </w:r>
      <w:r w:rsidR="00965A16">
        <w:rPr>
          <w:rFonts w:ascii="Times New Roman" w:eastAsia="Times New Roman" w:hAnsi="Times New Roman" w:cs="Times New Roman"/>
          <w:color w:val="000000" w:themeColor="text1"/>
          <w:sz w:val="24"/>
          <w:szCs w:val="24"/>
          <w:lang w:eastAsia="es-AR"/>
        </w:rPr>
        <w:t xml:space="preserve"> </w:t>
      </w:r>
      <w:r w:rsidRPr="00AC1BA0">
        <w:rPr>
          <w:rFonts w:ascii="Times New Roman" w:eastAsia="Times New Roman" w:hAnsi="Times New Roman" w:cs="Times New Roman"/>
          <w:color w:val="000000" w:themeColor="text1"/>
          <w:sz w:val="24"/>
          <w:szCs w:val="24"/>
          <w:lang w:eastAsia="es-AR"/>
        </w:rPr>
        <w:t>el </w:t>
      </w:r>
      <w:hyperlink r:id="rId20" w:tooltip="Hospital Argerich" w:history="1">
        <w:r w:rsidRPr="00AC1BA0">
          <w:rPr>
            <w:rFonts w:ascii="Times New Roman" w:eastAsia="Times New Roman" w:hAnsi="Times New Roman" w:cs="Times New Roman"/>
            <w:color w:val="000000" w:themeColor="text1"/>
            <w:sz w:val="24"/>
            <w:szCs w:val="24"/>
            <w:u w:val="single"/>
            <w:lang w:eastAsia="es-AR"/>
          </w:rPr>
          <w:t>hospital</w:t>
        </w:r>
        <w:r w:rsidR="00965A16">
          <w:rPr>
            <w:rFonts w:ascii="Times New Roman" w:eastAsia="Times New Roman" w:hAnsi="Times New Roman" w:cs="Times New Roman"/>
            <w:color w:val="000000" w:themeColor="text1"/>
            <w:sz w:val="24"/>
            <w:szCs w:val="24"/>
            <w:u w:val="single"/>
            <w:lang w:eastAsia="es-AR"/>
          </w:rPr>
          <w:t xml:space="preserve"> </w:t>
        </w:r>
        <w:r w:rsidRPr="00AC1BA0">
          <w:rPr>
            <w:rFonts w:ascii="Times New Roman" w:eastAsia="Times New Roman" w:hAnsi="Times New Roman" w:cs="Times New Roman"/>
            <w:color w:val="000000" w:themeColor="text1"/>
            <w:sz w:val="24"/>
            <w:szCs w:val="24"/>
            <w:u w:val="single"/>
            <w:lang w:eastAsia="es-AR"/>
          </w:rPr>
          <w:t>Argerich</w:t>
        </w:r>
      </w:hyperlink>
      <w:r w:rsidRPr="00AC1BA0">
        <w:rPr>
          <w:rFonts w:ascii="Times New Roman" w:eastAsia="Times New Roman" w:hAnsi="Times New Roman" w:cs="Times New Roman"/>
          <w:color w:val="000000" w:themeColor="text1"/>
          <w:sz w:val="24"/>
          <w:szCs w:val="24"/>
          <w:lang w:eastAsia="es-AR"/>
        </w:rPr>
        <w:t>,</w:t>
      </w:r>
      <w:r w:rsidR="00965A16">
        <w:rPr>
          <w:rFonts w:ascii="Times New Roman" w:eastAsia="Times New Roman" w:hAnsi="Times New Roman" w:cs="Times New Roman"/>
          <w:color w:val="000000" w:themeColor="text1"/>
          <w:sz w:val="24"/>
          <w:szCs w:val="24"/>
          <w:lang w:eastAsia="es-AR"/>
        </w:rPr>
        <w:t xml:space="preserve"> </w:t>
      </w:r>
      <w:r w:rsidRPr="00AC1BA0">
        <w:rPr>
          <w:rFonts w:ascii="Times New Roman" w:eastAsia="Times New Roman" w:hAnsi="Times New Roman" w:cs="Times New Roman"/>
          <w:color w:val="000000" w:themeColor="text1"/>
          <w:sz w:val="24"/>
          <w:szCs w:val="24"/>
          <w:lang w:eastAsia="es-AR"/>
        </w:rPr>
        <w:t>tenía </w:t>
      </w:r>
      <w:hyperlink r:id="rId21" w:tooltip="Diabetes" w:history="1">
        <w:r w:rsidRPr="00AC1BA0">
          <w:rPr>
            <w:rFonts w:ascii="Times New Roman" w:eastAsia="Times New Roman" w:hAnsi="Times New Roman" w:cs="Times New Roman"/>
            <w:color w:val="000000" w:themeColor="text1"/>
            <w:sz w:val="24"/>
            <w:szCs w:val="24"/>
            <w:u w:val="single"/>
            <w:lang w:eastAsia="es-AR"/>
          </w:rPr>
          <w:t>diabetes</w:t>
        </w:r>
      </w:hyperlink>
      <w:r w:rsidRPr="00AC1BA0">
        <w:rPr>
          <w:rFonts w:ascii="Times New Roman" w:eastAsia="Times New Roman" w:hAnsi="Times New Roman" w:cs="Times New Roman"/>
          <w:color w:val="000000" w:themeColor="text1"/>
          <w:sz w:val="24"/>
          <w:szCs w:val="24"/>
          <w:lang w:eastAsia="es-AR"/>
        </w:rPr>
        <w:t>, </w:t>
      </w:r>
      <w:hyperlink r:id="rId22" w:tooltip="Hipertensión" w:history="1">
        <w:r w:rsidRPr="00AC1BA0">
          <w:rPr>
            <w:rFonts w:ascii="Times New Roman" w:eastAsia="Times New Roman" w:hAnsi="Times New Roman" w:cs="Times New Roman"/>
            <w:color w:val="000000" w:themeColor="text1"/>
            <w:sz w:val="24"/>
            <w:szCs w:val="24"/>
            <w:u w:val="single"/>
            <w:lang w:eastAsia="es-AR"/>
          </w:rPr>
          <w:t>hipertensión</w:t>
        </w:r>
      </w:hyperlink>
      <w:r w:rsidRPr="00AC1BA0">
        <w:rPr>
          <w:rFonts w:ascii="Times New Roman" w:eastAsia="Times New Roman" w:hAnsi="Times New Roman" w:cs="Times New Roman"/>
          <w:color w:val="000000" w:themeColor="text1"/>
          <w:sz w:val="24"/>
          <w:szCs w:val="24"/>
          <w:lang w:eastAsia="es-AR"/>
        </w:rPr>
        <w:t>, </w:t>
      </w:r>
      <w:hyperlink r:id="rId23" w:tooltip="Bronquitis crónica" w:history="1">
        <w:r w:rsidRPr="00AC1BA0">
          <w:rPr>
            <w:rFonts w:ascii="Times New Roman" w:eastAsia="Times New Roman" w:hAnsi="Times New Roman" w:cs="Times New Roman"/>
            <w:color w:val="000000" w:themeColor="text1"/>
            <w:sz w:val="24"/>
            <w:szCs w:val="24"/>
            <w:u w:val="single"/>
            <w:lang w:eastAsia="es-AR"/>
          </w:rPr>
          <w:t xml:space="preserve">bronquitis </w:t>
        </w:r>
        <w:r w:rsidRPr="00AC1BA0">
          <w:rPr>
            <w:rFonts w:ascii="Times New Roman" w:eastAsia="Times New Roman" w:hAnsi="Times New Roman" w:cs="Times New Roman"/>
            <w:color w:val="000000" w:themeColor="text1"/>
            <w:sz w:val="24"/>
            <w:szCs w:val="24"/>
            <w:u w:val="single"/>
            <w:lang w:eastAsia="es-AR"/>
          </w:rPr>
          <w:lastRenderedPageBreak/>
          <w:t>crónica</w:t>
        </w:r>
      </w:hyperlink>
      <w:r w:rsidRPr="00AC1BA0">
        <w:rPr>
          <w:rFonts w:ascii="Times New Roman" w:eastAsia="Times New Roman" w:hAnsi="Times New Roman" w:cs="Times New Roman"/>
          <w:color w:val="000000" w:themeColor="text1"/>
          <w:sz w:val="24"/>
          <w:szCs w:val="24"/>
          <w:lang w:eastAsia="es-AR"/>
        </w:rPr>
        <w:t> e </w:t>
      </w:r>
      <w:hyperlink r:id="rId24" w:tooltip="Insuficiencia renal" w:history="1">
        <w:r w:rsidRPr="00AC1BA0">
          <w:rPr>
            <w:rFonts w:ascii="Times New Roman" w:eastAsia="Times New Roman" w:hAnsi="Times New Roman" w:cs="Times New Roman"/>
            <w:color w:val="000000" w:themeColor="text1"/>
            <w:sz w:val="24"/>
            <w:szCs w:val="24"/>
            <w:u w:val="single"/>
            <w:lang w:eastAsia="es-AR"/>
          </w:rPr>
          <w:t>insuficiencia renal</w:t>
        </w:r>
      </w:hyperlink>
      <w:r w:rsidRPr="00AC1BA0">
        <w:rPr>
          <w:rFonts w:ascii="Times New Roman" w:eastAsia="Times New Roman" w:hAnsi="Times New Roman" w:cs="Times New Roman"/>
          <w:color w:val="000000" w:themeColor="text1"/>
          <w:sz w:val="24"/>
          <w:szCs w:val="24"/>
          <w:lang w:eastAsia="es-AR"/>
        </w:rPr>
        <w:t>, y su cuadro fue agravado por el coronavirus; siendo la primera muerte en América Latina.</w:t>
      </w:r>
      <w:r w:rsidR="00364A58" w:rsidRPr="00AC1BA0">
        <w:rPr>
          <w:rFonts w:ascii="Times New Roman" w:eastAsia="Times New Roman" w:hAnsi="Times New Roman" w:cs="Times New Roman"/>
          <w:color w:val="000000" w:themeColor="text1"/>
          <w:sz w:val="24"/>
          <w:szCs w:val="24"/>
          <w:lang w:eastAsia="es-AR"/>
        </w:rPr>
        <w:t xml:space="preserve"> </w:t>
      </w:r>
    </w:p>
    <w:p w14:paraId="56F861FC" w14:textId="77777777" w:rsidR="006F1111" w:rsidRPr="009A6ADE" w:rsidRDefault="00511FB9"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xml:space="preserve">El 19 de marzo de 2020 se dictó el Decreto N° 297 </w:t>
      </w:r>
      <w:r w:rsidR="00737F4F" w:rsidRPr="009A6ADE">
        <w:rPr>
          <w:rFonts w:ascii="Times New Roman" w:hAnsi="Times New Roman" w:cs="Times New Roman"/>
          <w:color w:val="000000" w:themeColor="text1"/>
          <w:sz w:val="24"/>
          <w:szCs w:val="24"/>
        </w:rPr>
        <w:t>mediante el cual s</w:t>
      </w:r>
      <w:r w:rsidRPr="009A6ADE">
        <w:rPr>
          <w:rFonts w:ascii="Times New Roman" w:hAnsi="Times New Roman" w:cs="Times New Roman"/>
          <w:color w:val="000000" w:themeColor="text1"/>
          <w:sz w:val="24"/>
          <w:szCs w:val="24"/>
        </w:rPr>
        <w:t xml:space="preserve">e estableció una medida de “aislamiento social, preventivo y obligatorio” en todo el país, la que fue prorrogada en diversas oportunidades, estableciéndose con posterioridad la medida de “distanciamiento social, preventivo y obligatorio” también por sucesivos períodos. </w:t>
      </w:r>
    </w:p>
    <w:p w14:paraId="1C9156E4" w14:textId="55D2E459" w:rsidR="009621E3" w:rsidRPr="009A6ADE" w:rsidRDefault="009621E3"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xml:space="preserve">A partir de diferentes estrategias para lograr inmunidad en las personas, se impulsó una campaña de vacunación sin precedentes a nivel mundial, con buena tasa de inoculación en nuestro País, avanzando en paralelo en las VEINTICUATRO (24) jurisdicciones. Al respecto, la SECRETARÍA DE GESTIÓN ADMINISTRATIVA del MINISTERIO DE SALUD informó a la COMISIÓN DE CONDICIONES Y MEDIO AMBIENTE DE TRABAJO DEL SECTOR PÚBLICO (CyMAT), mediante la Nota NO-2022-03249784-APN-SGA#MS, que previo a la introducción de vacunas, la mayor circulación del virus se traducía en mayor número de casos graves que requerían internación en unidades de terapia intensiva (UTI) y mayor número de fallecimientos; mientras que en poblaciones con altas coberturas de vacunación se ha observado que, a pesar de presentar alta circulación viral (alta incidencia de casos), la internación en unidades de terapia intensiva y fallecimientos es menor a la observada antes de la vacunación, afectando principalmente a personas no vacunadas o con severas patologías </w:t>
      </w:r>
      <w:r w:rsidR="0025696A" w:rsidRPr="009A6ADE">
        <w:rPr>
          <w:rFonts w:ascii="Times New Roman" w:hAnsi="Times New Roman" w:cs="Times New Roman"/>
          <w:color w:val="000000" w:themeColor="text1"/>
          <w:sz w:val="24"/>
          <w:szCs w:val="24"/>
        </w:rPr>
        <w:t>preexistentes</w:t>
      </w:r>
      <w:r w:rsidRPr="009A6ADE">
        <w:rPr>
          <w:rFonts w:ascii="Times New Roman" w:hAnsi="Times New Roman" w:cs="Times New Roman"/>
          <w:color w:val="000000" w:themeColor="text1"/>
          <w:sz w:val="24"/>
          <w:szCs w:val="24"/>
        </w:rPr>
        <w:t>. Si bien es una estrategia muy efectiva para disminuir la mortalidad y el desarrollo de formas graves de la enfermedad, no elimina el riesgo de transmisión de SARSCoV-2, aunque lo disminuye y fue fundamental para lograr altas coberturas con esquemas completos en todas las personas mayores de TRES (3) años.</w:t>
      </w:r>
    </w:p>
    <w:p w14:paraId="0EBF2A8B" w14:textId="77777777" w:rsidR="009621E3" w:rsidRPr="009A6ADE" w:rsidRDefault="009621E3"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La nota citada expresaba las nuevas recomendaciones técnicas planteadas por el MINISTERIO DE SALUD, fijando los criterios epidemiológicos para considerar a una persona como positivo de COVID-19, y cuándo deben aislarse los contactos estrechos y los períodos de aislamiento de cada caso, todo ello asociado al cumplimiento del esquema de vacunación de la persona.</w:t>
      </w:r>
    </w:p>
    <w:p w14:paraId="56CFD56F" w14:textId="77777777" w:rsidR="009621E3" w:rsidRPr="009A6ADE" w:rsidRDefault="009621E3"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En función de lo expuesto, la COMISIÓN DE CONDICIONES Y MEDIO AMBIENTE DE TRABAJO (CyMAT), a través de las Actas Nº 182 (IF-2022-03625555-APN-CYMAT) y Nº 183 (IF-2022-07567782-APN-CYMAT), estableció las recomendaciones que debían cumplir los protocolos COVID-19, para dar cumplimiento a las recomendaciones técnicas emanadas por el MINISTERIO DE SALUD.</w:t>
      </w:r>
    </w:p>
    <w:p w14:paraId="73568655" w14:textId="77777777" w:rsidR="007C19CB" w:rsidRPr="009A6ADE" w:rsidRDefault="007C19CB" w:rsidP="00665E28">
      <w:pPr>
        <w:shd w:val="clear" w:color="auto" w:fill="FFFFFF"/>
        <w:spacing w:before="120" w:after="120" w:line="360" w:lineRule="auto"/>
        <w:jc w:val="both"/>
        <w:rPr>
          <w:rFonts w:ascii="Times New Roman" w:hAnsi="Times New Roman" w:cs="Times New Roman"/>
          <w:color w:val="000000" w:themeColor="text1"/>
          <w:sz w:val="24"/>
          <w:szCs w:val="24"/>
        </w:rPr>
      </w:pPr>
    </w:p>
    <w:p w14:paraId="047B929A" w14:textId="3D00DB72" w:rsidR="007C19CB" w:rsidRPr="009A6ADE" w:rsidRDefault="006F02B4" w:rsidP="00665E28">
      <w:pPr>
        <w:shd w:val="clear" w:color="auto" w:fill="FFFFFF"/>
        <w:spacing w:before="120" w:after="120" w:line="360" w:lineRule="auto"/>
        <w:jc w:val="both"/>
        <w:rPr>
          <w:rFonts w:ascii="Times New Roman" w:hAnsi="Times New Roman" w:cs="Times New Roman"/>
          <w:i/>
          <w:iCs/>
          <w:color w:val="000000" w:themeColor="text1"/>
          <w:sz w:val="24"/>
          <w:szCs w:val="24"/>
        </w:rPr>
      </w:pPr>
      <w:r w:rsidRPr="009A6ADE">
        <w:rPr>
          <w:rFonts w:ascii="Times New Roman" w:hAnsi="Times New Roman" w:cs="Times New Roman"/>
          <w:i/>
          <w:iCs/>
          <w:color w:val="000000" w:themeColor="text1"/>
          <w:sz w:val="24"/>
          <w:szCs w:val="24"/>
        </w:rPr>
        <w:t>Efectos covid</w:t>
      </w:r>
      <w:r w:rsidR="007C19CB" w:rsidRPr="009A6ADE">
        <w:rPr>
          <w:rFonts w:ascii="Times New Roman" w:hAnsi="Times New Roman" w:cs="Times New Roman"/>
          <w:i/>
          <w:iCs/>
          <w:color w:val="000000" w:themeColor="text1"/>
          <w:sz w:val="24"/>
          <w:szCs w:val="24"/>
        </w:rPr>
        <w:t xml:space="preserve">-19: </w:t>
      </w:r>
      <w:r w:rsidRPr="009A6ADE">
        <w:rPr>
          <w:rFonts w:ascii="Times New Roman" w:hAnsi="Times New Roman" w:cs="Times New Roman"/>
          <w:i/>
          <w:iCs/>
          <w:color w:val="000000" w:themeColor="text1"/>
          <w:sz w:val="24"/>
          <w:szCs w:val="24"/>
        </w:rPr>
        <w:t>suspensión de clases presenciales</w:t>
      </w:r>
    </w:p>
    <w:p w14:paraId="1352E994" w14:textId="74F6FE52" w:rsidR="006F13BF" w:rsidRPr="009A6ADE" w:rsidRDefault="006F13BF" w:rsidP="00665E28">
      <w:pPr>
        <w:shd w:val="clear" w:color="auto" w:fill="FFFFFF"/>
        <w:spacing w:before="120" w:after="120" w:line="360" w:lineRule="auto"/>
        <w:jc w:val="both"/>
        <w:rPr>
          <w:rFonts w:ascii="Times New Roman" w:hAnsi="Times New Roman" w:cs="Times New Roman"/>
          <w:color w:val="000000" w:themeColor="text1"/>
          <w:sz w:val="24"/>
          <w:szCs w:val="24"/>
          <w:shd w:val="clear" w:color="auto" w:fill="FFFFFF"/>
        </w:rPr>
      </w:pPr>
      <w:r w:rsidRPr="009A6ADE">
        <w:rPr>
          <w:rFonts w:ascii="Times New Roman" w:hAnsi="Times New Roman" w:cs="Times New Roman"/>
          <w:color w:val="000000" w:themeColor="text1"/>
          <w:sz w:val="24"/>
          <w:szCs w:val="24"/>
          <w:shd w:val="clear" w:color="auto" w:fill="FFFFFF"/>
        </w:rPr>
        <w:t xml:space="preserve">El 9 de marzo, el Gobierno de la Ciudad de Buenos Aires dispuso la suspensión de </w:t>
      </w:r>
      <w:r w:rsidR="00FC3866" w:rsidRPr="009A6ADE">
        <w:rPr>
          <w:rFonts w:ascii="Times New Roman" w:hAnsi="Times New Roman" w:cs="Times New Roman"/>
          <w:color w:val="000000" w:themeColor="text1"/>
          <w:sz w:val="24"/>
          <w:szCs w:val="24"/>
          <w:shd w:val="clear" w:color="auto" w:fill="FFFFFF"/>
        </w:rPr>
        <w:t>los espectáculos internacionales</w:t>
      </w:r>
      <w:r w:rsidRPr="009A6ADE">
        <w:rPr>
          <w:rFonts w:ascii="Times New Roman" w:hAnsi="Times New Roman" w:cs="Times New Roman"/>
          <w:color w:val="000000" w:themeColor="text1"/>
          <w:sz w:val="24"/>
          <w:szCs w:val="24"/>
          <w:shd w:val="clear" w:color="auto" w:fill="FFFFFF"/>
        </w:rPr>
        <w:t xml:space="preserve"> que se organicen con público extranjero, como convenciones internacionales, mientras que los que involucren artistas internacionales no se suspenden por tener público local.</w:t>
      </w:r>
      <w:r w:rsidR="0025696A" w:rsidRPr="009A6ADE">
        <w:rPr>
          <w:rFonts w:ascii="Times New Roman" w:hAnsi="Times New Roman" w:cs="Times New Roman"/>
          <w:color w:val="000000" w:themeColor="text1"/>
          <w:sz w:val="24"/>
          <w:szCs w:val="24"/>
          <w:shd w:val="clear" w:color="auto" w:fill="FFFFFF"/>
        </w:rPr>
        <w:t xml:space="preserve"> </w:t>
      </w:r>
    </w:p>
    <w:p w14:paraId="046AA9F6" w14:textId="58502D88" w:rsidR="00547F48" w:rsidRPr="009A6ADE" w:rsidRDefault="00547F48" w:rsidP="00665E28">
      <w:pPr>
        <w:shd w:val="clear" w:color="auto" w:fill="FFFFFF"/>
        <w:spacing w:before="120" w:after="120" w:line="360" w:lineRule="auto"/>
        <w:jc w:val="both"/>
        <w:rPr>
          <w:rFonts w:ascii="Times New Roman" w:hAnsi="Times New Roman" w:cs="Times New Roman"/>
          <w:color w:val="000000" w:themeColor="text1"/>
          <w:sz w:val="24"/>
          <w:szCs w:val="24"/>
          <w:shd w:val="clear" w:color="auto" w:fill="FFFFFF"/>
        </w:rPr>
      </w:pPr>
      <w:r w:rsidRPr="009A6ADE">
        <w:rPr>
          <w:rFonts w:ascii="Times New Roman" w:hAnsi="Times New Roman" w:cs="Times New Roman"/>
          <w:color w:val="000000" w:themeColor="text1"/>
          <w:sz w:val="24"/>
          <w:szCs w:val="24"/>
          <w:shd w:val="clear" w:color="auto" w:fill="FFFFFF"/>
        </w:rPr>
        <w:t>El 13 de marzo se determina la suspensión de clases en la provincia de Buenos Aires por 15 días, así, los alumnos de primario tuvieron 8 días de clase y los de secundario, que habían comenzado el 10/3, asistieron a la escuela sólo 3 días.</w:t>
      </w:r>
    </w:p>
    <w:p w14:paraId="4EEF7C15" w14:textId="19F9B1EA" w:rsidR="00FC3866" w:rsidRPr="009A6ADE" w:rsidRDefault="00FC3866" w:rsidP="00665E28">
      <w:pPr>
        <w:shd w:val="clear" w:color="auto" w:fill="FFFFFF"/>
        <w:spacing w:before="120" w:after="120" w:line="360" w:lineRule="auto"/>
        <w:jc w:val="both"/>
        <w:rPr>
          <w:rFonts w:ascii="Times New Roman" w:hAnsi="Times New Roman" w:cs="Times New Roman"/>
          <w:color w:val="000000" w:themeColor="text1"/>
          <w:sz w:val="24"/>
          <w:szCs w:val="24"/>
          <w:shd w:val="clear" w:color="auto" w:fill="FFFFFF"/>
        </w:rPr>
      </w:pPr>
      <w:r w:rsidRPr="009A6ADE">
        <w:rPr>
          <w:rFonts w:ascii="Times New Roman" w:hAnsi="Times New Roman" w:cs="Times New Roman"/>
          <w:color w:val="000000" w:themeColor="text1"/>
          <w:sz w:val="24"/>
          <w:szCs w:val="24"/>
          <w:shd w:val="clear" w:color="auto" w:fill="FFFFFF"/>
        </w:rPr>
        <w:t>El 15 de marzo, el presidente Alberto Fernández junto al jefe de Gobierno porteño Horacio Rodríguez Larreta y el gobernador de Buenos Aires, Axel Kicillof, anunció la suspensión de las clases en todo el país, el cierre de fronteras para toda persona extranjera no residente, la licencia laboral y horarios de atención específicos para todos los mayores de 60 años, y la cancelación de actividades no esenciales y de aglomeraciones, hasta el 31 de marzo; justificó las medidas porque «todo indica que tenemos que lograr minimizar la circulación del virus, que tarde lo más posible en convertirse en autóctono»</w:t>
      </w:r>
    </w:p>
    <w:p w14:paraId="31D4F326" w14:textId="77777777" w:rsidR="00E751AF" w:rsidRPr="009A6ADE" w:rsidRDefault="00E751AF" w:rsidP="00665E28">
      <w:pPr>
        <w:shd w:val="clear" w:color="auto" w:fill="FFFFFF"/>
        <w:spacing w:before="120" w:after="120" w:line="360" w:lineRule="auto"/>
        <w:jc w:val="both"/>
        <w:rPr>
          <w:rFonts w:ascii="Times New Roman" w:hAnsi="Times New Roman" w:cs="Times New Roman"/>
          <w:color w:val="000000" w:themeColor="text1"/>
          <w:sz w:val="24"/>
          <w:szCs w:val="24"/>
        </w:rPr>
      </w:pPr>
    </w:p>
    <w:p w14:paraId="234EB59E" w14:textId="235F93C9" w:rsidR="00861335" w:rsidRPr="009A6ADE" w:rsidRDefault="006F02B4" w:rsidP="00665E28">
      <w:pPr>
        <w:shd w:val="clear" w:color="auto" w:fill="FFFFFF"/>
        <w:spacing w:before="120" w:after="120" w:line="360" w:lineRule="auto"/>
        <w:jc w:val="both"/>
        <w:rPr>
          <w:rFonts w:ascii="Times New Roman" w:hAnsi="Times New Roman" w:cs="Times New Roman"/>
          <w:i/>
          <w:iCs/>
          <w:color w:val="000000" w:themeColor="text1"/>
          <w:sz w:val="24"/>
          <w:szCs w:val="24"/>
        </w:rPr>
      </w:pPr>
      <w:r w:rsidRPr="009A6ADE">
        <w:rPr>
          <w:rFonts w:ascii="Times New Roman" w:hAnsi="Times New Roman" w:cs="Times New Roman"/>
          <w:i/>
          <w:iCs/>
          <w:color w:val="000000" w:themeColor="text1"/>
          <w:sz w:val="24"/>
          <w:szCs w:val="24"/>
        </w:rPr>
        <w:t xml:space="preserve">Medidas adoptadas en la </w:t>
      </w:r>
      <w:r w:rsidR="00965A16">
        <w:rPr>
          <w:rFonts w:ascii="Times New Roman" w:hAnsi="Times New Roman" w:cs="Times New Roman"/>
          <w:i/>
          <w:iCs/>
          <w:color w:val="000000" w:themeColor="text1"/>
          <w:sz w:val="24"/>
          <w:szCs w:val="24"/>
        </w:rPr>
        <w:t>U</w:t>
      </w:r>
      <w:r w:rsidRPr="009A6ADE">
        <w:rPr>
          <w:rFonts w:ascii="Times New Roman" w:hAnsi="Times New Roman" w:cs="Times New Roman"/>
          <w:i/>
          <w:iCs/>
          <w:color w:val="000000" w:themeColor="text1"/>
          <w:sz w:val="24"/>
          <w:szCs w:val="24"/>
        </w:rPr>
        <w:t xml:space="preserve">niversidad </w:t>
      </w:r>
      <w:r w:rsidR="00965A16">
        <w:rPr>
          <w:rFonts w:ascii="Times New Roman" w:hAnsi="Times New Roman" w:cs="Times New Roman"/>
          <w:i/>
          <w:iCs/>
          <w:color w:val="000000" w:themeColor="text1"/>
          <w:sz w:val="24"/>
          <w:szCs w:val="24"/>
        </w:rPr>
        <w:t>N</w:t>
      </w:r>
      <w:r w:rsidRPr="009A6ADE">
        <w:rPr>
          <w:rFonts w:ascii="Times New Roman" w:hAnsi="Times New Roman" w:cs="Times New Roman"/>
          <w:i/>
          <w:iCs/>
          <w:color w:val="000000" w:themeColor="text1"/>
          <w:sz w:val="24"/>
          <w:szCs w:val="24"/>
        </w:rPr>
        <w:t xml:space="preserve">acional de </w:t>
      </w:r>
      <w:r w:rsidR="00965A16">
        <w:rPr>
          <w:rFonts w:ascii="Times New Roman" w:hAnsi="Times New Roman" w:cs="Times New Roman"/>
          <w:i/>
          <w:iCs/>
          <w:color w:val="000000" w:themeColor="text1"/>
          <w:sz w:val="24"/>
          <w:szCs w:val="24"/>
        </w:rPr>
        <w:t>S</w:t>
      </w:r>
      <w:r w:rsidRPr="009A6ADE">
        <w:rPr>
          <w:rFonts w:ascii="Times New Roman" w:hAnsi="Times New Roman" w:cs="Times New Roman"/>
          <w:i/>
          <w:iCs/>
          <w:color w:val="000000" w:themeColor="text1"/>
          <w:sz w:val="24"/>
          <w:szCs w:val="24"/>
        </w:rPr>
        <w:t xml:space="preserve">an </w:t>
      </w:r>
      <w:r w:rsidR="00965A16">
        <w:rPr>
          <w:rFonts w:ascii="Times New Roman" w:hAnsi="Times New Roman" w:cs="Times New Roman"/>
          <w:i/>
          <w:iCs/>
          <w:color w:val="000000" w:themeColor="text1"/>
          <w:sz w:val="24"/>
          <w:szCs w:val="24"/>
        </w:rPr>
        <w:t>L</w:t>
      </w:r>
      <w:r w:rsidRPr="009A6ADE">
        <w:rPr>
          <w:rFonts w:ascii="Times New Roman" w:hAnsi="Times New Roman" w:cs="Times New Roman"/>
          <w:i/>
          <w:iCs/>
          <w:color w:val="000000" w:themeColor="text1"/>
          <w:sz w:val="24"/>
          <w:szCs w:val="24"/>
        </w:rPr>
        <w:t>uis sobre el nuevo coronavirus (</w:t>
      </w:r>
      <w:r w:rsidR="00965A16">
        <w:rPr>
          <w:rFonts w:ascii="Times New Roman" w:hAnsi="Times New Roman" w:cs="Times New Roman"/>
          <w:i/>
          <w:iCs/>
          <w:color w:val="000000" w:themeColor="text1"/>
          <w:sz w:val="24"/>
          <w:szCs w:val="24"/>
        </w:rPr>
        <w:t>COVID</w:t>
      </w:r>
      <w:r w:rsidRPr="009A6ADE">
        <w:rPr>
          <w:rFonts w:ascii="Times New Roman" w:hAnsi="Times New Roman" w:cs="Times New Roman"/>
          <w:i/>
          <w:iCs/>
          <w:color w:val="000000" w:themeColor="text1"/>
          <w:sz w:val="24"/>
          <w:szCs w:val="24"/>
        </w:rPr>
        <w:t>-19).</w:t>
      </w:r>
    </w:p>
    <w:p w14:paraId="799A477E" w14:textId="77D530EA" w:rsidR="00496B08" w:rsidRPr="009A6ADE" w:rsidRDefault="006F02B4"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La Universidad</w:t>
      </w:r>
      <w:r w:rsidR="00511FB9" w:rsidRPr="009A6ADE">
        <w:rPr>
          <w:rFonts w:ascii="Times New Roman" w:hAnsi="Times New Roman" w:cs="Times New Roman"/>
          <w:color w:val="000000" w:themeColor="text1"/>
          <w:sz w:val="24"/>
          <w:szCs w:val="24"/>
        </w:rPr>
        <w:t xml:space="preserve"> dispuso una serie de medidas generales de prevención y disposiciones temporarias, focalizadas, de contención, así como diversas medidas sanitarias, con el fin de mitigar la propagación del virus SARS-CoV-2 y su impacto sanitario. </w:t>
      </w:r>
      <w:r w:rsidR="00091C16" w:rsidRPr="009A6ADE">
        <w:rPr>
          <w:rFonts w:ascii="Times New Roman" w:hAnsi="Times New Roman" w:cs="Times New Roman"/>
          <w:color w:val="000000" w:themeColor="text1"/>
          <w:sz w:val="24"/>
          <w:szCs w:val="24"/>
        </w:rPr>
        <w:t xml:space="preserve">En el sitio web de la Secretaría General de la Universidad, pueden </w:t>
      </w:r>
      <w:r w:rsidR="00C04A75" w:rsidRPr="009A6ADE">
        <w:rPr>
          <w:rFonts w:ascii="Times New Roman" w:hAnsi="Times New Roman" w:cs="Times New Roman"/>
          <w:color w:val="000000" w:themeColor="text1"/>
          <w:sz w:val="24"/>
          <w:szCs w:val="24"/>
        </w:rPr>
        <w:t xml:space="preserve">leerse todas las Resoluciones y Ordenanzas que dispusieron cambios en el funcionamiento de la Administración, Gestión y </w:t>
      </w:r>
      <w:r w:rsidR="00C41E37" w:rsidRPr="009A6ADE">
        <w:rPr>
          <w:rFonts w:ascii="Times New Roman" w:hAnsi="Times New Roman" w:cs="Times New Roman"/>
          <w:color w:val="000000" w:themeColor="text1"/>
          <w:sz w:val="24"/>
          <w:szCs w:val="24"/>
        </w:rPr>
        <w:t>todas las funciones de la Universidad a partir del mes de marzo de 2020</w:t>
      </w:r>
      <w:r w:rsidR="002836AC" w:rsidRPr="009A6ADE">
        <w:rPr>
          <w:rFonts w:ascii="Times New Roman" w:hAnsi="Times New Roman" w:cs="Times New Roman"/>
          <w:color w:val="000000" w:themeColor="text1"/>
          <w:sz w:val="24"/>
          <w:szCs w:val="24"/>
        </w:rPr>
        <w:t>. (http://www.secgral.unsl.edu.ar)</w:t>
      </w:r>
    </w:p>
    <w:p w14:paraId="7D59CE8D" w14:textId="6B4BCECD" w:rsidR="007234E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El 16 de marzo de 2020</w:t>
      </w:r>
      <w:r w:rsidR="007234EB" w:rsidRPr="009A6ADE">
        <w:rPr>
          <w:rFonts w:ascii="Times New Roman" w:hAnsi="Times New Roman" w:cs="Times New Roman"/>
          <w:color w:val="000000" w:themeColor="text1"/>
          <w:sz w:val="24"/>
          <w:szCs w:val="24"/>
        </w:rPr>
        <w:t xml:space="preserve">, el Rector de la Universidad Ad Referéndum del Consejo Superior </w:t>
      </w:r>
      <w:r w:rsidR="00C72288" w:rsidRPr="009A6ADE">
        <w:rPr>
          <w:rFonts w:ascii="Times New Roman" w:hAnsi="Times New Roman" w:cs="Times New Roman"/>
          <w:color w:val="000000" w:themeColor="text1"/>
          <w:sz w:val="24"/>
          <w:szCs w:val="24"/>
        </w:rPr>
        <w:t xml:space="preserve">(RR </w:t>
      </w:r>
      <w:r w:rsidR="001D60C1" w:rsidRPr="009A6ADE">
        <w:rPr>
          <w:rFonts w:ascii="Times New Roman" w:hAnsi="Times New Roman" w:cs="Times New Roman"/>
          <w:color w:val="000000" w:themeColor="text1"/>
          <w:sz w:val="24"/>
          <w:szCs w:val="24"/>
        </w:rPr>
        <w:t>388/20</w:t>
      </w:r>
      <w:r w:rsidR="00C72288" w:rsidRPr="009A6ADE">
        <w:rPr>
          <w:rFonts w:ascii="Times New Roman" w:hAnsi="Times New Roman" w:cs="Times New Roman"/>
          <w:color w:val="000000" w:themeColor="text1"/>
          <w:sz w:val="24"/>
          <w:szCs w:val="24"/>
        </w:rPr>
        <w:t xml:space="preserve">) </w:t>
      </w:r>
      <w:r w:rsidR="007234EB" w:rsidRPr="009A6ADE">
        <w:rPr>
          <w:rFonts w:ascii="Times New Roman" w:hAnsi="Times New Roman" w:cs="Times New Roman"/>
          <w:color w:val="000000" w:themeColor="text1"/>
          <w:sz w:val="24"/>
          <w:szCs w:val="24"/>
        </w:rPr>
        <w:t>dispuso las siguientes medidas:</w:t>
      </w:r>
    </w:p>
    <w:p w14:paraId="18D3B19C" w14:textId="03BAEA87" w:rsidR="00510B0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SUSPENDER hasta el 31 de marzo de 2020 las clases presenciales en</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todos los niveles para las Facultades de la Universidad, el Instituto Politécnico Artístico</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Universitario “Mauricio López” y la Escuela Normal Juan Pascual Pringles.</w:t>
      </w:r>
    </w:p>
    <w:p w14:paraId="3E3268B5" w14:textId="6631E296" w:rsidR="00510B0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lastRenderedPageBreak/>
        <w:t>- SUSPENDER hasta el 31 de marzo de 2020 las clases y prácticas de</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estudiantes en hospitales, centros de salud o instituciones públicas o privadas que</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concentran población de riesgo.</w:t>
      </w:r>
    </w:p>
    <w:p w14:paraId="0C65111C" w14:textId="21971030" w:rsidR="00510B0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SUSPENDER hasta el 31 de marzo de 2020 los trabajos de</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Investigación y/o Extensión de campo.</w:t>
      </w:r>
    </w:p>
    <w:p w14:paraId="202D7A44" w14:textId="5A02DF56" w:rsidR="00510B0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SUSPENDER las actividades con niños y niñas en el Jardín Maternal</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de la Universidad, “Victoria Quevedo de Fredes”, hasta el 31 de marzo de 2020,</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manteniendo sólo aquellas actividades fundamentales para el funcionamiento del</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Jardín.</w:t>
      </w:r>
    </w:p>
    <w:p w14:paraId="28C92A5E" w14:textId="5405E3CF" w:rsidR="00510B0B"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ADOPTAR en todas las Unidades Académicas procesos de enseñanza</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no-presencial para los niveles primario, secundario, universitario y de posgrado, para lo</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cual, docentes y personal de apoyo de cada Unidad, deberán realizar la adecuación de</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materiales y contenidos para la aplicación de esta modalidad. La modalidad no</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presencial podrá implementarse a través de medios de virtualización, comunicación o</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entorno digital que dispongan. En todos los casos deberán adoptarse las medidas</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necesarias procurando garantizar el desarrollo del calendario académico, los contenidos</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mínimos de las asignaturas y su calidad académica según lo dispuesto por la</w:t>
      </w:r>
      <w:r w:rsidR="007234EB"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RR</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364/2020.</w:t>
      </w:r>
    </w:p>
    <w:p w14:paraId="2C70033B" w14:textId="4B4FDEA2" w:rsidR="00510B0B" w:rsidRPr="009A6ADE" w:rsidRDefault="00576598"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w:t>
      </w:r>
      <w:r w:rsidR="00510B0B" w:rsidRPr="009A6ADE">
        <w:rPr>
          <w:rFonts w:ascii="Times New Roman" w:hAnsi="Times New Roman" w:cs="Times New Roman"/>
          <w:color w:val="000000" w:themeColor="text1"/>
          <w:sz w:val="24"/>
          <w:szCs w:val="24"/>
        </w:rPr>
        <w:t>Para garantizar estas acciones y en caso de que los alumnos no</w:t>
      </w:r>
      <w:r w:rsidRPr="009A6ADE">
        <w:rPr>
          <w:rFonts w:ascii="Times New Roman" w:hAnsi="Times New Roman" w:cs="Times New Roman"/>
          <w:color w:val="000000" w:themeColor="text1"/>
          <w:sz w:val="24"/>
          <w:szCs w:val="24"/>
        </w:rPr>
        <w:t xml:space="preserve"> </w:t>
      </w:r>
      <w:r w:rsidR="00510B0B" w:rsidRPr="009A6ADE">
        <w:rPr>
          <w:rFonts w:ascii="Times New Roman" w:hAnsi="Times New Roman" w:cs="Times New Roman"/>
          <w:color w:val="000000" w:themeColor="text1"/>
          <w:sz w:val="24"/>
          <w:szCs w:val="24"/>
        </w:rPr>
        <w:t xml:space="preserve">cuenten con factibilidad de acceso a modalidades digitales, </w:t>
      </w:r>
      <w:r w:rsidR="00D25C34" w:rsidRPr="009A6ADE">
        <w:rPr>
          <w:rFonts w:ascii="Times New Roman" w:hAnsi="Times New Roman" w:cs="Times New Roman"/>
          <w:color w:val="000000" w:themeColor="text1"/>
          <w:sz w:val="24"/>
          <w:szCs w:val="24"/>
        </w:rPr>
        <w:t xml:space="preserve">DISPONER que </w:t>
      </w:r>
      <w:r w:rsidR="00510B0B" w:rsidRPr="009A6ADE">
        <w:rPr>
          <w:rFonts w:ascii="Times New Roman" w:hAnsi="Times New Roman" w:cs="Times New Roman"/>
          <w:color w:val="000000" w:themeColor="text1"/>
          <w:sz w:val="24"/>
          <w:szCs w:val="24"/>
        </w:rPr>
        <w:t>se garanti</w:t>
      </w:r>
      <w:r w:rsidR="00D25C34" w:rsidRPr="009A6ADE">
        <w:rPr>
          <w:rFonts w:ascii="Times New Roman" w:hAnsi="Times New Roman" w:cs="Times New Roman"/>
          <w:color w:val="000000" w:themeColor="text1"/>
          <w:sz w:val="24"/>
          <w:szCs w:val="24"/>
        </w:rPr>
        <w:t>ce</w:t>
      </w:r>
      <w:r w:rsidR="00510B0B" w:rsidRPr="009A6ADE">
        <w:rPr>
          <w:rFonts w:ascii="Times New Roman" w:hAnsi="Times New Roman" w:cs="Times New Roman"/>
          <w:color w:val="000000" w:themeColor="text1"/>
          <w:sz w:val="24"/>
          <w:szCs w:val="24"/>
        </w:rPr>
        <w:t xml:space="preserve"> el material</w:t>
      </w:r>
      <w:r w:rsidRPr="009A6ADE">
        <w:rPr>
          <w:rFonts w:ascii="Times New Roman" w:hAnsi="Times New Roman" w:cs="Times New Roman"/>
          <w:color w:val="000000" w:themeColor="text1"/>
          <w:sz w:val="24"/>
          <w:szCs w:val="24"/>
        </w:rPr>
        <w:t xml:space="preserve"> </w:t>
      </w:r>
      <w:r w:rsidR="00510B0B" w:rsidRPr="009A6ADE">
        <w:rPr>
          <w:rFonts w:ascii="Times New Roman" w:hAnsi="Times New Roman" w:cs="Times New Roman"/>
          <w:color w:val="000000" w:themeColor="text1"/>
          <w:sz w:val="24"/>
          <w:szCs w:val="24"/>
        </w:rPr>
        <w:t>ya sea programa, bibliografía, guías de estudio, entre otros, en formato impreso. En</w:t>
      </w:r>
      <w:r w:rsidRPr="009A6ADE">
        <w:rPr>
          <w:rFonts w:ascii="Times New Roman" w:hAnsi="Times New Roman" w:cs="Times New Roman"/>
          <w:color w:val="000000" w:themeColor="text1"/>
          <w:sz w:val="24"/>
          <w:szCs w:val="24"/>
        </w:rPr>
        <w:t xml:space="preserve"> </w:t>
      </w:r>
      <w:r w:rsidR="00510B0B" w:rsidRPr="009A6ADE">
        <w:rPr>
          <w:rFonts w:ascii="Times New Roman" w:hAnsi="Times New Roman" w:cs="Times New Roman"/>
          <w:color w:val="000000" w:themeColor="text1"/>
          <w:sz w:val="24"/>
          <w:szCs w:val="24"/>
        </w:rPr>
        <w:t xml:space="preserve">estos casos se </w:t>
      </w:r>
      <w:r w:rsidR="00146D20" w:rsidRPr="009A6ADE">
        <w:rPr>
          <w:rFonts w:ascii="Times New Roman" w:hAnsi="Times New Roman" w:cs="Times New Roman"/>
          <w:color w:val="000000" w:themeColor="text1"/>
          <w:sz w:val="24"/>
          <w:szCs w:val="24"/>
        </w:rPr>
        <w:t xml:space="preserve">disponer </w:t>
      </w:r>
      <w:r w:rsidR="00510B0B" w:rsidRPr="009A6ADE">
        <w:rPr>
          <w:rFonts w:ascii="Times New Roman" w:hAnsi="Times New Roman" w:cs="Times New Roman"/>
          <w:color w:val="000000" w:themeColor="text1"/>
          <w:sz w:val="24"/>
          <w:szCs w:val="24"/>
        </w:rPr>
        <w:t>entre docentes y estudiantes las formas de corrección y</w:t>
      </w:r>
      <w:r w:rsidRPr="009A6ADE">
        <w:rPr>
          <w:rFonts w:ascii="Times New Roman" w:hAnsi="Times New Roman" w:cs="Times New Roman"/>
          <w:color w:val="000000" w:themeColor="text1"/>
          <w:sz w:val="24"/>
          <w:szCs w:val="24"/>
        </w:rPr>
        <w:t xml:space="preserve"> </w:t>
      </w:r>
      <w:r w:rsidR="00510B0B" w:rsidRPr="009A6ADE">
        <w:rPr>
          <w:rFonts w:ascii="Times New Roman" w:hAnsi="Times New Roman" w:cs="Times New Roman"/>
          <w:color w:val="000000" w:themeColor="text1"/>
          <w:sz w:val="24"/>
          <w:szCs w:val="24"/>
        </w:rPr>
        <w:t>consultas en las modalidades que se requieran, priorizando las comunicaciones por e-mail a fin de evitar concurrencia a la Universidad siempre que sea posible.</w:t>
      </w:r>
    </w:p>
    <w:p w14:paraId="50AE5EB4" w14:textId="6D2D4BB9" w:rsidR="00266BBF" w:rsidRPr="009A6ADE" w:rsidRDefault="00510B0B"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Teniendo en cuenta que las materias de grado se clasifican en tipo</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A: eminentemente teóricas; tipo B: teórico/prácticas y C: eminentemente prácticas, se</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recomienda que para aquellas materias tipo B o C que requieran modalidades</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 xml:space="preserve">asistidas por técnicos (filmaciones, </w:t>
      </w:r>
      <w:r w:rsidR="0025696A" w:rsidRPr="009A6ADE">
        <w:rPr>
          <w:rFonts w:ascii="Times New Roman" w:hAnsi="Times New Roman" w:cs="Times New Roman"/>
          <w:color w:val="000000" w:themeColor="text1"/>
          <w:sz w:val="24"/>
          <w:szCs w:val="24"/>
        </w:rPr>
        <w:t>aulas virtuales</w:t>
      </w:r>
      <w:r w:rsidRPr="009A6ADE">
        <w:rPr>
          <w:rFonts w:ascii="Times New Roman" w:hAnsi="Times New Roman" w:cs="Times New Roman"/>
          <w:color w:val="000000" w:themeColor="text1"/>
          <w:sz w:val="24"/>
          <w:szCs w:val="24"/>
        </w:rPr>
        <w:t>, entre otros) fas solicitudes se</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realicen a través de las Secretaría Académica de cada Facultad a fin organizar la</w:t>
      </w:r>
      <w:r w:rsidR="00576598"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prestación.</w:t>
      </w:r>
    </w:p>
    <w:p w14:paraId="1A46A5ED" w14:textId="24BC03C5" w:rsidR="00266BBF" w:rsidRPr="009A6ADE" w:rsidRDefault="003B74A4"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xml:space="preserve">El 20 de marzo de 2020, el Rector de la Universidad, Ad Referéndum del Consejo Superior (RR 401/20), dispuso la suspensión de Actividades presenciales en todo el ámbito de la Universidad. En el mismo acto administrativo, se definió un conjunto de </w:t>
      </w:r>
      <w:r w:rsidR="008143A3" w:rsidRPr="009A6ADE">
        <w:rPr>
          <w:rFonts w:ascii="Times New Roman" w:hAnsi="Times New Roman" w:cs="Times New Roman"/>
          <w:color w:val="000000" w:themeColor="text1"/>
          <w:sz w:val="24"/>
          <w:szCs w:val="24"/>
        </w:rPr>
        <w:t>Actividades esenciales, las cuales serían las únicas habilitadas</w:t>
      </w:r>
      <w:r w:rsidR="00D8360F" w:rsidRPr="009A6ADE">
        <w:rPr>
          <w:rFonts w:ascii="Times New Roman" w:hAnsi="Times New Roman" w:cs="Times New Roman"/>
          <w:color w:val="000000" w:themeColor="text1"/>
          <w:sz w:val="24"/>
          <w:szCs w:val="24"/>
        </w:rPr>
        <w:t>.</w:t>
      </w:r>
    </w:p>
    <w:p w14:paraId="770C288A" w14:textId="40FED436" w:rsidR="00D7725F" w:rsidRPr="009A6ADE" w:rsidRDefault="00D8360F"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lastRenderedPageBreak/>
        <w:t>En adelante, las actividades académicas, administrativas</w:t>
      </w:r>
      <w:r w:rsidR="00BB0D39" w:rsidRPr="009A6ADE">
        <w:rPr>
          <w:rFonts w:ascii="Times New Roman" w:hAnsi="Times New Roman" w:cs="Times New Roman"/>
          <w:color w:val="000000" w:themeColor="text1"/>
          <w:sz w:val="24"/>
          <w:szCs w:val="24"/>
        </w:rPr>
        <w:t xml:space="preserve"> y de gestión no incluidas en el grupo de actividades esenciales, deberían realizarse de manera no presencial y/o virtual, mediante la modalidad de teletrabajo</w:t>
      </w:r>
      <w:r w:rsidR="001D7C15" w:rsidRPr="009A6ADE">
        <w:rPr>
          <w:rFonts w:ascii="Times New Roman" w:hAnsi="Times New Roman" w:cs="Times New Roman"/>
          <w:color w:val="000000" w:themeColor="text1"/>
          <w:sz w:val="24"/>
          <w:szCs w:val="24"/>
        </w:rPr>
        <w:t>, y haciendo uso de plataformas web, telefónicas u otras que fuesen posibles.</w:t>
      </w:r>
    </w:p>
    <w:p w14:paraId="644938FA" w14:textId="234FCF14" w:rsidR="00E54562" w:rsidRDefault="00E54562"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 xml:space="preserve">Se conformó una Comisión </w:t>
      </w:r>
      <w:r w:rsidR="0009146D" w:rsidRPr="009A6ADE">
        <w:rPr>
          <w:rFonts w:ascii="Times New Roman" w:hAnsi="Times New Roman" w:cs="Times New Roman"/>
          <w:color w:val="000000" w:themeColor="text1"/>
          <w:sz w:val="24"/>
          <w:szCs w:val="24"/>
        </w:rPr>
        <w:t xml:space="preserve">asesora para la sistematización de información relativa a la situación sanitaria local </w:t>
      </w:r>
      <w:r w:rsidR="00C464DB" w:rsidRPr="009A6ADE">
        <w:rPr>
          <w:rFonts w:ascii="Times New Roman" w:hAnsi="Times New Roman" w:cs="Times New Roman"/>
          <w:color w:val="000000" w:themeColor="text1"/>
          <w:sz w:val="24"/>
          <w:szCs w:val="24"/>
        </w:rPr>
        <w:t>debido al COVID-19</w:t>
      </w:r>
      <w:r w:rsidR="0051449E" w:rsidRPr="009A6ADE">
        <w:rPr>
          <w:rFonts w:ascii="Times New Roman" w:hAnsi="Times New Roman" w:cs="Times New Roman"/>
          <w:color w:val="000000" w:themeColor="text1"/>
          <w:sz w:val="24"/>
          <w:szCs w:val="24"/>
        </w:rPr>
        <w:t>. El Secretario General</w:t>
      </w:r>
      <w:r w:rsidR="00DC0400" w:rsidRPr="009A6ADE">
        <w:rPr>
          <w:rFonts w:ascii="Times New Roman" w:hAnsi="Times New Roman" w:cs="Times New Roman"/>
          <w:color w:val="000000" w:themeColor="text1"/>
          <w:sz w:val="24"/>
          <w:szCs w:val="24"/>
        </w:rPr>
        <w:t xml:space="preserve"> </w:t>
      </w:r>
      <w:r w:rsidR="0051449E" w:rsidRPr="009A6ADE">
        <w:rPr>
          <w:rFonts w:ascii="Times New Roman" w:hAnsi="Times New Roman" w:cs="Times New Roman"/>
          <w:color w:val="000000" w:themeColor="text1"/>
          <w:sz w:val="24"/>
          <w:szCs w:val="24"/>
        </w:rPr>
        <w:t>de la Universidad</w:t>
      </w:r>
      <w:r w:rsidR="00DC0400" w:rsidRPr="009A6ADE">
        <w:rPr>
          <w:rFonts w:ascii="Times New Roman" w:hAnsi="Times New Roman" w:cs="Times New Roman"/>
          <w:color w:val="000000" w:themeColor="text1"/>
          <w:sz w:val="24"/>
          <w:szCs w:val="24"/>
        </w:rPr>
        <w:t>, Dr. Raúl GIL</w:t>
      </w:r>
      <w:r w:rsidR="0051449E" w:rsidRPr="009A6ADE">
        <w:rPr>
          <w:rFonts w:ascii="Times New Roman" w:hAnsi="Times New Roman" w:cs="Times New Roman"/>
          <w:color w:val="000000" w:themeColor="text1"/>
          <w:sz w:val="24"/>
          <w:szCs w:val="24"/>
        </w:rPr>
        <w:t xml:space="preserve"> </w:t>
      </w:r>
      <w:r w:rsidR="00DF469F" w:rsidRPr="009A6ADE">
        <w:rPr>
          <w:rFonts w:ascii="Times New Roman" w:hAnsi="Times New Roman" w:cs="Times New Roman"/>
          <w:color w:val="000000" w:themeColor="text1"/>
          <w:sz w:val="24"/>
          <w:szCs w:val="24"/>
        </w:rPr>
        <w:t>en conjunto con el Asesor Médico</w:t>
      </w:r>
      <w:r w:rsidR="00953246" w:rsidRPr="009A6ADE">
        <w:rPr>
          <w:rFonts w:ascii="Times New Roman" w:hAnsi="Times New Roman" w:cs="Times New Roman"/>
          <w:color w:val="000000" w:themeColor="text1"/>
          <w:sz w:val="24"/>
          <w:szCs w:val="24"/>
        </w:rPr>
        <w:t>, Dr. Marcelo RIERA</w:t>
      </w:r>
      <w:r w:rsidR="00DF469F" w:rsidRPr="009A6ADE">
        <w:rPr>
          <w:rFonts w:ascii="Times New Roman" w:hAnsi="Times New Roman" w:cs="Times New Roman"/>
          <w:color w:val="000000" w:themeColor="text1"/>
          <w:sz w:val="24"/>
          <w:szCs w:val="24"/>
        </w:rPr>
        <w:t xml:space="preserve">, </w:t>
      </w:r>
      <w:r w:rsidR="0051449E" w:rsidRPr="009A6ADE">
        <w:rPr>
          <w:rFonts w:ascii="Times New Roman" w:hAnsi="Times New Roman" w:cs="Times New Roman"/>
          <w:color w:val="000000" w:themeColor="text1"/>
          <w:sz w:val="24"/>
          <w:szCs w:val="24"/>
        </w:rPr>
        <w:t>coordin</w:t>
      </w:r>
      <w:r w:rsidR="00DF469F" w:rsidRPr="009A6ADE">
        <w:rPr>
          <w:rFonts w:ascii="Times New Roman" w:hAnsi="Times New Roman" w:cs="Times New Roman"/>
          <w:color w:val="000000" w:themeColor="text1"/>
          <w:sz w:val="24"/>
          <w:szCs w:val="24"/>
        </w:rPr>
        <w:t>aron</w:t>
      </w:r>
      <w:r w:rsidR="0051449E" w:rsidRPr="009A6ADE">
        <w:rPr>
          <w:rFonts w:ascii="Times New Roman" w:hAnsi="Times New Roman" w:cs="Times New Roman"/>
          <w:color w:val="000000" w:themeColor="text1"/>
          <w:sz w:val="24"/>
          <w:szCs w:val="24"/>
        </w:rPr>
        <w:t xml:space="preserve"> dicha comisión, y el resto de los integrantes (</w:t>
      </w:r>
      <w:r w:rsidR="00953246" w:rsidRPr="009A6ADE">
        <w:rPr>
          <w:rFonts w:ascii="Times New Roman" w:hAnsi="Times New Roman" w:cs="Times New Roman"/>
          <w:color w:val="000000" w:themeColor="text1"/>
          <w:sz w:val="24"/>
          <w:szCs w:val="24"/>
        </w:rPr>
        <w:t>S</w:t>
      </w:r>
      <w:r w:rsidR="0051449E" w:rsidRPr="009A6ADE">
        <w:rPr>
          <w:rFonts w:ascii="Times New Roman" w:hAnsi="Times New Roman" w:cs="Times New Roman"/>
          <w:color w:val="000000" w:themeColor="text1"/>
          <w:sz w:val="24"/>
          <w:szCs w:val="24"/>
        </w:rPr>
        <w:t>ecretaria Académica, Secretario de Comunicación</w:t>
      </w:r>
      <w:r w:rsidR="00953246" w:rsidRPr="009A6ADE">
        <w:rPr>
          <w:rFonts w:ascii="Times New Roman" w:hAnsi="Times New Roman" w:cs="Times New Roman"/>
          <w:color w:val="000000" w:themeColor="text1"/>
          <w:sz w:val="24"/>
          <w:szCs w:val="24"/>
        </w:rPr>
        <w:t xml:space="preserve"> Institucional</w:t>
      </w:r>
      <w:r w:rsidR="0051449E" w:rsidRPr="009A6ADE">
        <w:rPr>
          <w:rFonts w:ascii="Times New Roman" w:hAnsi="Times New Roman" w:cs="Times New Roman"/>
          <w:color w:val="000000" w:themeColor="text1"/>
          <w:sz w:val="24"/>
          <w:szCs w:val="24"/>
        </w:rPr>
        <w:t>, Secretario de Hacienda, Administración e Infraestructura, Subsecretario de Logística y Servicios) fueron convocados Ad-Hoc</w:t>
      </w:r>
      <w:r w:rsidR="00257DC5" w:rsidRPr="009A6ADE">
        <w:rPr>
          <w:rFonts w:ascii="Times New Roman" w:hAnsi="Times New Roman" w:cs="Times New Roman"/>
          <w:color w:val="000000" w:themeColor="text1"/>
          <w:sz w:val="24"/>
          <w:szCs w:val="24"/>
        </w:rPr>
        <w:t>.</w:t>
      </w:r>
      <w:r w:rsidR="00C464DB" w:rsidRPr="009A6ADE">
        <w:rPr>
          <w:rFonts w:ascii="Times New Roman" w:hAnsi="Times New Roman" w:cs="Times New Roman"/>
          <w:color w:val="000000" w:themeColor="text1"/>
          <w:sz w:val="24"/>
          <w:szCs w:val="24"/>
        </w:rPr>
        <w:t xml:space="preserve"> </w:t>
      </w:r>
      <w:r w:rsidR="001B254E" w:rsidRPr="009A6ADE">
        <w:rPr>
          <w:rFonts w:ascii="Times New Roman" w:hAnsi="Times New Roman" w:cs="Times New Roman"/>
          <w:color w:val="000000" w:themeColor="text1"/>
          <w:sz w:val="24"/>
          <w:szCs w:val="24"/>
        </w:rPr>
        <w:t>Esta Comisión propuso</w:t>
      </w:r>
      <w:r w:rsidR="00C464DB" w:rsidRPr="009A6ADE">
        <w:rPr>
          <w:rFonts w:ascii="Times New Roman" w:hAnsi="Times New Roman" w:cs="Times New Roman"/>
          <w:color w:val="000000" w:themeColor="text1"/>
          <w:sz w:val="24"/>
          <w:szCs w:val="24"/>
        </w:rPr>
        <w:t xml:space="preserve"> los protocolos para </w:t>
      </w:r>
      <w:r w:rsidR="0043319D" w:rsidRPr="009A6ADE">
        <w:rPr>
          <w:rFonts w:ascii="Times New Roman" w:hAnsi="Times New Roman" w:cs="Times New Roman"/>
          <w:color w:val="000000" w:themeColor="text1"/>
          <w:sz w:val="24"/>
          <w:szCs w:val="24"/>
        </w:rPr>
        <w:t>proponer retorno de actividades presenciale</w:t>
      </w:r>
      <w:r w:rsidR="001B254E" w:rsidRPr="009A6ADE">
        <w:rPr>
          <w:rFonts w:ascii="Times New Roman" w:hAnsi="Times New Roman" w:cs="Times New Roman"/>
          <w:color w:val="000000" w:themeColor="text1"/>
          <w:sz w:val="24"/>
          <w:szCs w:val="24"/>
        </w:rPr>
        <w:t xml:space="preserve">s. </w:t>
      </w:r>
      <w:r w:rsidR="00095B90" w:rsidRPr="009A6ADE">
        <w:rPr>
          <w:rFonts w:ascii="Times New Roman" w:hAnsi="Times New Roman" w:cs="Times New Roman"/>
          <w:color w:val="000000" w:themeColor="text1"/>
          <w:sz w:val="24"/>
          <w:szCs w:val="24"/>
        </w:rPr>
        <w:t xml:space="preserve">En el protocolo de la </w:t>
      </w:r>
      <w:r w:rsidR="007C5DC0" w:rsidRPr="009A6ADE">
        <w:rPr>
          <w:rFonts w:ascii="Times New Roman" w:hAnsi="Times New Roman" w:cs="Times New Roman"/>
          <w:color w:val="000000" w:themeColor="text1"/>
          <w:sz w:val="24"/>
          <w:szCs w:val="24"/>
        </w:rPr>
        <w:t>OR 4/21</w:t>
      </w:r>
      <w:r w:rsidR="001B254E" w:rsidRPr="009A6ADE">
        <w:rPr>
          <w:rFonts w:ascii="Times New Roman" w:hAnsi="Times New Roman" w:cs="Times New Roman"/>
          <w:color w:val="000000" w:themeColor="text1"/>
          <w:sz w:val="24"/>
          <w:szCs w:val="24"/>
        </w:rPr>
        <w:t xml:space="preserve">, se propuso </w:t>
      </w:r>
      <w:r w:rsidR="00F379C8" w:rsidRPr="009A6ADE">
        <w:rPr>
          <w:rFonts w:ascii="Times New Roman" w:hAnsi="Times New Roman" w:cs="Times New Roman"/>
          <w:color w:val="000000" w:themeColor="text1"/>
          <w:sz w:val="24"/>
          <w:szCs w:val="24"/>
        </w:rPr>
        <w:t xml:space="preserve">un equipo para </w:t>
      </w:r>
      <w:r w:rsidR="008810D5" w:rsidRPr="009A6ADE">
        <w:rPr>
          <w:rFonts w:ascii="Times New Roman" w:hAnsi="Times New Roman" w:cs="Times New Roman"/>
          <w:color w:val="000000" w:themeColor="text1"/>
          <w:sz w:val="24"/>
          <w:szCs w:val="24"/>
        </w:rPr>
        <w:t xml:space="preserve">el seguimiento </w:t>
      </w:r>
      <w:r w:rsidR="000910AC" w:rsidRPr="009A6ADE">
        <w:rPr>
          <w:rFonts w:ascii="Times New Roman" w:hAnsi="Times New Roman" w:cs="Times New Roman"/>
          <w:color w:val="000000" w:themeColor="text1"/>
          <w:sz w:val="24"/>
          <w:szCs w:val="24"/>
        </w:rPr>
        <w:t xml:space="preserve">de casos sospechosos </w:t>
      </w:r>
      <w:r w:rsidR="00080220" w:rsidRPr="009A6ADE">
        <w:rPr>
          <w:rFonts w:ascii="Times New Roman" w:hAnsi="Times New Roman" w:cs="Times New Roman"/>
          <w:color w:val="000000" w:themeColor="text1"/>
          <w:sz w:val="24"/>
          <w:szCs w:val="24"/>
        </w:rPr>
        <w:t xml:space="preserve">y gestión </w:t>
      </w:r>
      <w:r w:rsidR="008810D5" w:rsidRPr="009A6ADE">
        <w:rPr>
          <w:rFonts w:ascii="Times New Roman" w:hAnsi="Times New Roman" w:cs="Times New Roman"/>
          <w:color w:val="000000" w:themeColor="text1"/>
          <w:sz w:val="24"/>
          <w:szCs w:val="24"/>
        </w:rPr>
        <w:t>de contactos</w:t>
      </w:r>
      <w:r w:rsidR="000910AC" w:rsidRPr="009A6ADE">
        <w:rPr>
          <w:rFonts w:ascii="Times New Roman" w:hAnsi="Times New Roman" w:cs="Times New Roman"/>
          <w:color w:val="000000" w:themeColor="text1"/>
          <w:sz w:val="24"/>
          <w:szCs w:val="24"/>
        </w:rPr>
        <w:t xml:space="preserve"> en la UNSL.</w:t>
      </w:r>
    </w:p>
    <w:p w14:paraId="337609D1" w14:textId="53BE3C60" w:rsidR="00DC2A6A" w:rsidRPr="009A6ADE" w:rsidRDefault="00F930A2" w:rsidP="00665E28">
      <w:pPr>
        <w:shd w:val="clear" w:color="auto" w:fill="FFFFFF"/>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Durante el año 2020 y gran parte del 2021, las clases de las Facultades y en los establecimientos Preuniversitarios de la Escuela Normal Juan Pascual Pringles y Jardín Maternal fueron de manera no presencial mediadas por plataformas sincrónicas y asincrónicas durante los períodos de Aislamiento Social</w:t>
      </w:r>
      <w:r w:rsidR="00DC2A6A">
        <w:rPr>
          <w:rFonts w:ascii="Times New Roman" w:hAnsi="Times New Roman" w:cs="Times New Roman"/>
          <w:color w:val="000000" w:themeColor="text1"/>
          <w:sz w:val="24"/>
          <w:szCs w:val="24"/>
        </w:rPr>
        <w:t xml:space="preserve"> Preventivo y Obligatorio (ASPO). Para los momentos en los que la disminución de contagios y ocupación de las Unidades de Terapia de los centros de salud locales habilitó el paso de la situación de ASPO a “Distanciamiento Social Preventivo y Obligatorio (DISPO), el Consejo Superior resolvió (R</w:t>
      </w:r>
      <w:r w:rsidR="007E7352">
        <w:rPr>
          <w:rFonts w:ascii="Times New Roman" w:hAnsi="Times New Roman" w:cs="Times New Roman"/>
          <w:color w:val="000000" w:themeColor="text1"/>
          <w:sz w:val="24"/>
          <w:szCs w:val="24"/>
        </w:rPr>
        <w:t xml:space="preserve">esolución </w:t>
      </w:r>
      <w:r w:rsidR="00DC2A6A">
        <w:rPr>
          <w:rFonts w:ascii="Times New Roman" w:hAnsi="Times New Roman" w:cs="Times New Roman"/>
          <w:color w:val="000000" w:themeColor="text1"/>
          <w:sz w:val="24"/>
          <w:szCs w:val="24"/>
        </w:rPr>
        <w:t xml:space="preserve">CS </w:t>
      </w:r>
      <w:r w:rsidR="007E7352">
        <w:rPr>
          <w:rFonts w:ascii="Times New Roman" w:hAnsi="Times New Roman" w:cs="Times New Roman"/>
          <w:color w:val="000000" w:themeColor="text1"/>
          <w:sz w:val="24"/>
          <w:szCs w:val="24"/>
        </w:rPr>
        <w:t xml:space="preserve">N° </w:t>
      </w:r>
      <w:r w:rsidR="00DC2A6A">
        <w:rPr>
          <w:rFonts w:ascii="Times New Roman" w:hAnsi="Times New Roman" w:cs="Times New Roman"/>
          <w:color w:val="000000" w:themeColor="text1"/>
          <w:sz w:val="24"/>
          <w:szCs w:val="24"/>
        </w:rPr>
        <w:t xml:space="preserve">61/20) un protocolo de presencialidad el cual incluía como novedad el trabajo en el concepto de Burbujas Sanitarias en las Aulas en la educación Preuniversitaria, y en resto de las Dependencias de la Universidad; mientras que las clases para estudiantes de Facultades se rigió por restricciones de aforos de ocupación de recintos cerrados (aulas, laboratorios, talleres, </w:t>
      </w:r>
      <w:proofErr w:type="spellStart"/>
      <w:r w:rsidR="00DC2A6A">
        <w:rPr>
          <w:rFonts w:ascii="Times New Roman" w:hAnsi="Times New Roman" w:cs="Times New Roman"/>
          <w:color w:val="000000" w:themeColor="text1"/>
          <w:sz w:val="24"/>
          <w:szCs w:val="24"/>
        </w:rPr>
        <w:t>etc</w:t>
      </w:r>
      <w:proofErr w:type="spellEnd"/>
      <w:r w:rsidR="00DC2A6A">
        <w:rPr>
          <w:rFonts w:ascii="Times New Roman" w:hAnsi="Times New Roman" w:cs="Times New Roman"/>
          <w:color w:val="000000" w:themeColor="text1"/>
          <w:sz w:val="24"/>
          <w:szCs w:val="24"/>
        </w:rPr>
        <w:t xml:space="preserve">). En todos los casos, la trazabilidad, </w:t>
      </w:r>
      <w:r w:rsidR="007E7352">
        <w:rPr>
          <w:rFonts w:ascii="Times New Roman" w:hAnsi="Times New Roman" w:cs="Times New Roman"/>
          <w:color w:val="000000" w:themeColor="text1"/>
          <w:sz w:val="24"/>
          <w:szCs w:val="24"/>
        </w:rPr>
        <w:t>el uso de barbijo, la ventilación de espacios y la higiene con agentes sanitizantes fueron obligatorios dentro de tales protocolos.</w:t>
      </w:r>
    </w:p>
    <w:p w14:paraId="12EB18AC" w14:textId="58A6D6DE" w:rsidR="000D72A0" w:rsidRPr="009A6ADE" w:rsidRDefault="008C5FEE" w:rsidP="00665E28">
      <w:pPr>
        <w:shd w:val="clear" w:color="auto" w:fill="FFFFFF"/>
        <w:spacing w:before="120" w:after="120" w:line="360" w:lineRule="auto"/>
        <w:jc w:val="both"/>
        <w:rPr>
          <w:rFonts w:ascii="Times New Roman" w:hAnsi="Times New Roman" w:cs="Times New Roman"/>
          <w:color w:val="000000" w:themeColor="text1"/>
          <w:sz w:val="24"/>
          <w:szCs w:val="24"/>
        </w:rPr>
      </w:pPr>
      <w:r w:rsidRPr="009A6ADE">
        <w:rPr>
          <w:rFonts w:ascii="Times New Roman" w:hAnsi="Times New Roman" w:cs="Times New Roman"/>
          <w:color w:val="000000" w:themeColor="text1"/>
          <w:sz w:val="24"/>
          <w:szCs w:val="24"/>
        </w:rPr>
        <w:t>A fines del año 2021, e</w:t>
      </w:r>
      <w:r w:rsidR="001405EB" w:rsidRPr="009A6ADE">
        <w:rPr>
          <w:rFonts w:ascii="Times New Roman" w:hAnsi="Times New Roman" w:cs="Times New Roman"/>
          <w:color w:val="000000" w:themeColor="text1"/>
          <w:sz w:val="24"/>
          <w:szCs w:val="24"/>
        </w:rPr>
        <w:t>l</w:t>
      </w:r>
      <w:r w:rsidR="00276F6D" w:rsidRPr="009A6ADE">
        <w:rPr>
          <w:rFonts w:ascii="Times New Roman" w:hAnsi="Times New Roman" w:cs="Times New Roman"/>
          <w:color w:val="000000" w:themeColor="text1"/>
          <w:sz w:val="24"/>
          <w:szCs w:val="24"/>
        </w:rPr>
        <w:t xml:space="preserve"> Consejo Superior </w:t>
      </w:r>
      <w:r w:rsidRPr="009A6ADE">
        <w:rPr>
          <w:rFonts w:ascii="Times New Roman" w:hAnsi="Times New Roman" w:cs="Times New Roman"/>
          <w:color w:val="000000" w:themeColor="text1"/>
          <w:sz w:val="24"/>
          <w:szCs w:val="24"/>
        </w:rPr>
        <w:t xml:space="preserve">de la Universidad </w:t>
      </w:r>
      <w:r w:rsidR="000D72A0" w:rsidRPr="009A6ADE">
        <w:rPr>
          <w:rFonts w:ascii="Times New Roman" w:hAnsi="Times New Roman" w:cs="Times New Roman"/>
          <w:color w:val="000000" w:themeColor="text1"/>
          <w:sz w:val="24"/>
          <w:szCs w:val="24"/>
        </w:rPr>
        <w:t xml:space="preserve">dispuso </w:t>
      </w:r>
      <w:r w:rsidR="000E3B1C" w:rsidRPr="009A6ADE">
        <w:rPr>
          <w:rFonts w:ascii="Times New Roman" w:hAnsi="Times New Roman" w:cs="Times New Roman"/>
          <w:color w:val="000000" w:themeColor="text1"/>
          <w:sz w:val="24"/>
          <w:szCs w:val="24"/>
        </w:rPr>
        <w:t xml:space="preserve">(Ordenanza CS Nº66/21) </w:t>
      </w:r>
      <w:r w:rsidR="000D72A0" w:rsidRPr="009A6ADE">
        <w:rPr>
          <w:rFonts w:ascii="Times New Roman" w:hAnsi="Times New Roman" w:cs="Times New Roman"/>
          <w:color w:val="000000" w:themeColor="text1"/>
          <w:sz w:val="24"/>
          <w:szCs w:val="24"/>
        </w:rPr>
        <w:t>que las actividades académicas en el año 2022</w:t>
      </w:r>
      <w:r w:rsidR="00433C24" w:rsidRPr="009A6ADE">
        <w:rPr>
          <w:rFonts w:ascii="Times New Roman" w:hAnsi="Times New Roman" w:cs="Times New Roman"/>
          <w:color w:val="000000" w:themeColor="text1"/>
          <w:sz w:val="24"/>
          <w:szCs w:val="24"/>
        </w:rPr>
        <w:t xml:space="preserve"> </w:t>
      </w:r>
      <w:r w:rsidR="000D72A0" w:rsidRPr="009A6ADE">
        <w:rPr>
          <w:rFonts w:ascii="Times New Roman" w:hAnsi="Times New Roman" w:cs="Times New Roman"/>
          <w:color w:val="000000" w:themeColor="text1"/>
          <w:sz w:val="24"/>
          <w:szCs w:val="24"/>
        </w:rPr>
        <w:t xml:space="preserve">serán preferentemente presenciales, dejando previsto </w:t>
      </w:r>
      <w:r w:rsidRPr="009A6ADE">
        <w:rPr>
          <w:rFonts w:ascii="Times New Roman" w:hAnsi="Times New Roman" w:cs="Times New Roman"/>
          <w:color w:val="000000" w:themeColor="text1"/>
          <w:sz w:val="24"/>
          <w:szCs w:val="24"/>
        </w:rPr>
        <w:t>eventuales</w:t>
      </w:r>
      <w:r w:rsidR="00433C24" w:rsidRPr="009A6ADE">
        <w:rPr>
          <w:rFonts w:ascii="Times New Roman" w:hAnsi="Times New Roman" w:cs="Times New Roman"/>
          <w:color w:val="000000" w:themeColor="text1"/>
          <w:sz w:val="24"/>
          <w:szCs w:val="24"/>
        </w:rPr>
        <w:t xml:space="preserve"> </w:t>
      </w:r>
      <w:r w:rsidR="000D72A0" w:rsidRPr="009A6ADE">
        <w:rPr>
          <w:rFonts w:ascii="Times New Roman" w:hAnsi="Times New Roman" w:cs="Times New Roman"/>
          <w:color w:val="000000" w:themeColor="text1"/>
          <w:sz w:val="24"/>
          <w:szCs w:val="24"/>
        </w:rPr>
        <w:t>modifi</w:t>
      </w:r>
      <w:r w:rsidRPr="009A6ADE">
        <w:rPr>
          <w:rFonts w:ascii="Times New Roman" w:hAnsi="Times New Roman" w:cs="Times New Roman"/>
          <w:color w:val="000000" w:themeColor="text1"/>
          <w:sz w:val="24"/>
          <w:szCs w:val="24"/>
        </w:rPr>
        <w:t>caciones</w:t>
      </w:r>
      <w:r w:rsidR="000D72A0" w:rsidRPr="009A6ADE">
        <w:rPr>
          <w:rFonts w:ascii="Times New Roman" w:hAnsi="Times New Roman" w:cs="Times New Roman"/>
          <w:color w:val="000000" w:themeColor="text1"/>
          <w:sz w:val="24"/>
          <w:szCs w:val="24"/>
        </w:rPr>
        <w:t xml:space="preserve"> </w:t>
      </w:r>
      <w:r w:rsidRPr="009A6ADE">
        <w:rPr>
          <w:rFonts w:ascii="Times New Roman" w:hAnsi="Times New Roman" w:cs="Times New Roman"/>
          <w:color w:val="000000" w:themeColor="text1"/>
          <w:sz w:val="24"/>
          <w:szCs w:val="24"/>
        </w:rPr>
        <w:t xml:space="preserve">en </w:t>
      </w:r>
      <w:r w:rsidR="000D72A0" w:rsidRPr="009A6ADE">
        <w:rPr>
          <w:rFonts w:ascii="Times New Roman" w:hAnsi="Times New Roman" w:cs="Times New Roman"/>
          <w:color w:val="000000" w:themeColor="text1"/>
          <w:sz w:val="24"/>
          <w:szCs w:val="24"/>
        </w:rPr>
        <w:t>la modalidad</w:t>
      </w:r>
      <w:r w:rsidR="00805E2B" w:rsidRPr="009A6ADE">
        <w:rPr>
          <w:rFonts w:ascii="Times New Roman" w:hAnsi="Times New Roman" w:cs="Times New Roman"/>
          <w:color w:val="000000" w:themeColor="text1"/>
          <w:sz w:val="24"/>
          <w:szCs w:val="24"/>
        </w:rPr>
        <w:t>,</w:t>
      </w:r>
      <w:r w:rsidR="000D72A0" w:rsidRPr="009A6ADE">
        <w:rPr>
          <w:rFonts w:ascii="Times New Roman" w:hAnsi="Times New Roman" w:cs="Times New Roman"/>
          <w:color w:val="000000" w:themeColor="text1"/>
          <w:sz w:val="24"/>
          <w:szCs w:val="24"/>
        </w:rPr>
        <w:t xml:space="preserve"> en caso de que la situación sanitaria lo exija.</w:t>
      </w:r>
      <w:r w:rsidR="00273F06" w:rsidRPr="009A6ADE">
        <w:rPr>
          <w:rFonts w:ascii="Times New Roman" w:hAnsi="Times New Roman" w:cs="Times New Roman"/>
          <w:color w:val="000000" w:themeColor="text1"/>
          <w:sz w:val="24"/>
          <w:szCs w:val="24"/>
        </w:rPr>
        <w:t xml:space="preserve"> C</w:t>
      </w:r>
      <w:r w:rsidR="000D72A0" w:rsidRPr="009A6ADE">
        <w:rPr>
          <w:rFonts w:ascii="Times New Roman" w:hAnsi="Times New Roman" w:cs="Times New Roman"/>
          <w:color w:val="000000" w:themeColor="text1"/>
          <w:sz w:val="24"/>
          <w:szCs w:val="24"/>
        </w:rPr>
        <w:t xml:space="preserve">onsecuentemente, </w:t>
      </w:r>
      <w:r w:rsidR="00273F06" w:rsidRPr="009A6ADE">
        <w:rPr>
          <w:rFonts w:ascii="Times New Roman" w:hAnsi="Times New Roman" w:cs="Times New Roman"/>
          <w:color w:val="000000" w:themeColor="text1"/>
          <w:sz w:val="24"/>
          <w:szCs w:val="24"/>
        </w:rPr>
        <w:t>fue</w:t>
      </w:r>
      <w:r w:rsidR="000D72A0" w:rsidRPr="009A6ADE">
        <w:rPr>
          <w:rFonts w:ascii="Times New Roman" w:hAnsi="Times New Roman" w:cs="Times New Roman"/>
          <w:color w:val="000000" w:themeColor="text1"/>
          <w:sz w:val="24"/>
          <w:szCs w:val="24"/>
        </w:rPr>
        <w:t xml:space="preserve"> necesario brindar nuevas pautas para la prestación de servicios</w:t>
      </w:r>
      <w:r w:rsidR="00433C24" w:rsidRPr="009A6ADE">
        <w:rPr>
          <w:rFonts w:ascii="Times New Roman" w:hAnsi="Times New Roman" w:cs="Times New Roman"/>
          <w:color w:val="000000" w:themeColor="text1"/>
          <w:sz w:val="24"/>
          <w:szCs w:val="24"/>
        </w:rPr>
        <w:t xml:space="preserve"> </w:t>
      </w:r>
      <w:r w:rsidR="000D72A0" w:rsidRPr="009A6ADE">
        <w:rPr>
          <w:rFonts w:ascii="Times New Roman" w:hAnsi="Times New Roman" w:cs="Times New Roman"/>
          <w:color w:val="000000" w:themeColor="text1"/>
          <w:sz w:val="24"/>
          <w:szCs w:val="24"/>
        </w:rPr>
        <w:t>mediante la modalidad de presencialidad.</w:t>
      </w:r>
    </w:p>
    <w:p w14:paraId="2AFAACDA" w14:textId="77777777" w:rsidR="00872282" w:rsidRPr="009A6ADE" w:rsidRDefault="00872282" w:rsidP="00665E28">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703BAB95" w14:textId="2BA9ED1F" w:rsidR="00ED520B" w:rsidRPr="009A6ADE" w:rsidRDefault="000149C6" w:rsidP="00665E28">
      <w:pPr>
        <w:shd w:val="clear" w:color="auto" w:fill="FFFFFF"/>
        <w:spacing w:before="120" w:after="120" w:line="360" w:lineRule="auto"/>
        <w:jc w:val="both"/>
        <w:rPr>
          <w:rFonts w:ascii="Times New Roman" w:eastAsia="Times New Roman" w:hAnsi="Times New Roman" w:cs="Times New Roman"/>
          <w:i/>
          <w:iCs/>
          <w:color w:val="000000" w:themeColor="text1"/>
          <w:sz w:val="24"/>
          <w:szCs w:val="24"/>
          <w:lang w:eastAsia="es-AR"/>
        </w:rPr>
      </w:pPr>
      <w:r w:rsidRPr="009A6ADE">
        <w:rPr>
          <w:rFonts w:ascii="Times New Roman" w:eastAsia="Times New Roman" w:hAnsi="Times New Roman" w:cs="Times New Roman"/>
          <w:i/>
          <w:iCs/>
          <w:color w:val="000000" w:themeColor="text1"/>
          <w:sz w:val="24"/>
          <w:szCs w:val="24"/>
          <w:lang w:eastAsia="es-AR"/>
        </w:rPr>
        <w:lastRenderedPageBreak/>
        <w:t xml:space="preserve">Desafíos para la Universidad </w:t>
      </w:r>
      <w:proofErr w:type="spellStart"/>
      <w:r w:rsidRPr="009A6ADE">
        <w:rPr>
          <w:rFonts w:ascii="Times New Roman" w:eastAsia="Times New Roman" w:hAnsi="Times New Roman" w:cs="Times New Roman"/>
          <w:i/>
          <w:iCs/>
          <w:color w:val="000000" w:themeColor="text1"/>
          <w:sz w:val="24"/>
          <w:szCs w:val="24"/>
          <w:lang w:eastAsia="es-AR"/>
        </w:rPr>
        <w:t>Pospandemia</w:t>
      </w:r>
      <w:proofErr w:type="spellEnd"/>
    </w:p>
    <w:p w14:paraId="402301D0" w14:textId="77777777" w:rsidR="00D65CDD" w:rsidRPr="009A6ADE" w:rsidRDefault="000149C6"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El año 2021 evidenció un franco descenso de los casos con síntomas graves por COVID-19 y los primeros </w:t>
      </w:r>
      <w:r w:rsidR="00D65CDD" w:rsidRPr="009A6ADE">
        <w:rPr>
          <w:rFonts w:ascii="Times New Roman" w:eastAsia="Times New Roman" w:hAnsi="Times New Roman" w:cs="Times New Roman"/>
          <w:color w:val="000000" w:themeColor="text1"/>
          <w:sz w:val="24"/>
          <w:szCs w:val="24"/>
          <w:lang w:eastAsia="es-AR"/>
        </w:rPr>
        <w:t>resultados de la vacunación en Argentina y en el Mundo, empezaron a observarse de manera cualitativa.</w:t>
      </w:r>
    </w:p>
    <w:p w14:paraId="3B6892F3" w14:textId="7234E4AE" w:rsidR="00D65CDD" w:rsidRPr="009A6ADE" w:rsidRDefault="00D65CDD"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Los Estados iniciaron la difícil tarea de recomponer actividades presenciales y </w:t>
      </w:r>
      <w:r w:rsidR="00504AA5" w:rsidRPr="009A6ADE">
        <w:rPr>
          <w:rFonts w:ascii="Times New Roman" w:eastAsia="Times New Roman" w:hAnsi="Times New Roman" w:cs="Times New Roman"/>
          <w:color w:val="000000" w:themeColor="text1"/>
          <w:sz w:val="24"/>
          <w:szCs w:val="24"/>
          <w:lang w:eastAsia="es-AR"/>
        </w:rPr>
        <w:t xml:space="preserve">en nuestro país se empezó a discutir el problema de los efectos negativos de la no presencialidad en los diferentes niveles educativos. El Ministerio de Salud </w:t>
      </w:r>
      <w:r w:rsidR="00E45431" w:rsidRPr="009A6ADE">
        <w:rPr>
          <w:rFonts w:ascii="Times New Roman" w:eastAsia="Times New Roman" w:hAnsi="Times New Roman" w:cs="Times New Roman"/>
          <w:color w:val="000000" w:themeColor="text1"/>
          <w:sz w:val="24"/>
          <w:szCs w:val="24"/>
          <w:lang w:eastAsia="es-AR"/>
        </w:rPr>
        <w:t>Nacional recomendó que cada Jurisdicción regule estas condiciones en función de la situación sanitaria local. Es por ello que las Universidades Nacionales debieron articular con cada gobierno Provincial</w:t>
      </w:r>
      <w:r w:rsidR="00BF4050" w:rsidRPr="009A6ADE">
        <w:rPr>
          <w:rFonts w:ascii="Times New Roman" w:eastAsia="Times New Roman" w:hAnsi="Times New Roman" w:cs="Times New Roman"/>
          <w:color w:val="000000" w:themeColor="text1"/>
          <w:sz w:val="24"/>
          <w:szCs w:val="24"/>
          <w:lang w:eastAsia="es-AR"/>
        </w:rPr>
        <w:t xml:space="preserve"> previo a</w:t>
      </w:r>
      <w:r w:rsidR="0070045B" w:rsidRPr="009A6ADE">
        <w:rPr>
          <w:rFonts w:ascii="Times New Roman" w:eastAsia="Times New Roman" w:hAnsi="Times New Roman" w:cs="Times New Roman"/>
          <w:color w:val="000000" w:themeColor="text1"/>
          <w:sz w:val="24"/>
          <w:szCs w:val="24"/>
          <w:lang w:eastAsia="es-AR"/>
        </w:rPr>
        <w:t xml:space="preserve"> reglamentar protocolos de presencialidad plena.</w:t>
      </w:r>
    </w:p>
    <w:p w14:paraId="6F2FDECA" w14:textId="35AD36BB" w:rsidR="007C6840" w:rsidRPr="009A6ADE" w:rsidRDefault="0070045B" w:rsidP="009035E7">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En el caso de nuestra Universidad, luego de </w:t>
      </w:r>
      <w:r w:rsidR="005F187F" w:rsidRPr="009A6ADE">
        <w:rPr>
          <w:rFonts w:ascii="Times New Roman" w:eastAsia="Times New Roman" w:hAnsi="Times New Roman" w:cs="Times New Roman"/>
          <w:color w:val="000000" w:themeColor="text1"/>
          <w:sz w:val="24"/>
          <w:szCs w:val="24"/>
          <w:lang w:eastAsia="es-AR"/>
        </w:rPr>
        <w:t xml:space="preserve">las articulaciones con las autoridades sanitarias locales, </w:t>
      </w:r>
      <w:r w:rsidR="00965A16">
        <w:rPr>
          <w:rFonts w:ascii="Times New Roman" w:eastAsia="Times New Roman" w:hAnsi="Times New Roman" w:cs="Times New Roman"/>
          <w:color w:val="000000" w:themeColor="text1"/>
          <w:sz w:val="24"/>
          <w:szCs w:val="24"/>
          <w:lang w:eastAsia="es-AR"/>
        </w:rPr>
        <w:t xml:space="preserve">y </w:t>
      </w:r>
      <w:r w:rsidR="00D93B85" w:rsidRPr="009A6ADE">
        <w:rPr>
          <w:rFonts w:ascii="Times New Roman" w:eastAsia="Times New Roman" w:hAnsi="Times New Roman" w:cs="Times New Roman"/>
          <w:color w:val="000000" w:themeColor="text1"/>
          <w:sz w:val="24"/>
          <w:szCs w:val="24"/>
          <w:lang w:eastAsia="es-AR"/>
        </w:rPr>
        <w:t xml:space="preserve">a propuesta del Rector, </w:t>
      </w:r>
      <w:r w:rsidR="005F187F" w:rsidRPr="009A6ADE">
        <w:rPr>
          <w:rFonts w:ascii="Times New Roman" w:eastAsia="Times New Roman" w:hAnsi="Times New Roman" w:cs="Times New Roman"/>
          <w:color w:val="000000" w:themeColor="text1"/>
          <w:sz w:val="24"/>
          <w:szCs w:val="24"/>
          <w:lang w:eastAsia="es-AR"/>
        </w:rPr>
        <w:t xml:space="preserve">se dispuso una Jornada Institucional de intercambio </w:t>
      </w:r>
      <w:r w:rsidR="005F187F" w:rsidRPr="00965A16">
        <w:rPr>
          <w:rFonts w:ascii="Times New Roman" w:eastAsia="Times New Roman" w:hAnsi="Times New Roman" w:cs="Times New Roman"/>
          <w:color w:val="000000" w:themeColor="text1"/>
          <w:sz w:val="24"/>
          <w:szCs w:val="24"/>
          <w:u w:val="single"/>
          <w:lang w:eastAsia="es-AR"/>
        </w:rPr>
        <w:t>sin precedentes</w:t>
      </w:r>
      <w:r w:rsidR="005F187F" w:rsidRPr="009A6ADE">
        <w:rPr>
          <w:rFonts w:ascii="Times New Roman" w:eastAsia="Times New Roman" w:hAnsi="Times New Roman" w:cs="Times New Roman"/>
          <w:color w:val="000000" w:themeColor="text1"/>
          <w:sz w:val="24"/>
          <w:szCs w:val="24"/>
          <w:lang w:eastAsia="es-AR"/>
        </w:rPr>
        <w:t>, con el objeto de recoger las experiencias de cada claustro y de cada Centro de la Universidad</w:t>
      </w:r>
      <w:r w:rsidR="00D93B85" w:rsidRPr="009A6ADE">
        <w:rPr>
          <w:rFonts w:ascii="Times New Roman" w:eastAsia="Times New Roman" w:hAnsi="Times New Roman" w:cs="Times New Roman"/>
          <w:color w:val="000000" w:themeColor="text1"/>
          <w:sz w:val="24"/>
          <w:szCs w:val="24"/>
          <w:lang w:eastAsia="es-AR"/>
        </w:rPr>
        <w:t>.</w:t>
      </w:r>
      <w:r w:rsidR="005F187F" w:rsidRPr="009A6ADE">
        <w:rPr>
          <w:rFonts w:ascii="Times New Roman" w:eastAsia="Times New Roman" w:hAnsi="Times New Roman" w:cs="Times New Roman"/>
          <w:color w:val="000000" w:themeColor="text1"/>
          <w:sz w:val="24"/>
          <w:szCs w:val="24"/>
          <w:lang w:eastAsia="es-AR"/>
        </w:rPr>
        <w:t xml:space="preserve"> </w:t>
      </w:r>
    </w:p>
    <w:p w14:paraId="71004DA6" w14:textId="0E874FF9" w:rsidR="00504AA5" w:rsidRPr="009A6ADE" w:rsidRDefault="007C6840" w:rsidP="009035E7">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La propuesta fue discutida en el Consejo Superior y Protocolizada luego mediante Resolución Rectoral N° 1835/21. </w:t>
      </w:r>
      <w:r w:rsidR="009035E7" w:rsidRPr="009A6ADE">
        <w:rPr>
          <w:rFonts w:ascii="Times New Roman" w:eastAsia="Times New Roman" w:hAnsi="Times New Roman" w:cs="Times New Roman"/>
          <w:color w:val="000000" w:themeColor="text1"/>
          <w:sz w:val="24"/>
          <w:szCs w:val="24"/>
          <w:lang w:eastAsia="es-AR"/>
        </w:rPr>
        <w:t xml:space="preserve">En sesión del Consejo Superior, el rector C.P.N Víctor </w:t>
      </w:r>
      <w:proofErr w:type="spellStart"/>
      <w:r w:rsidR="009035E7" w:rsidRPr="009A6ADE">
        <w:rPr>
          <w:rFonts w:ascii="Times New Roman" w:eastAsia="Times New Roman" w:hAnsi="Times New Roman" w:cs="Times New Roman"/>
          <w:color w:val="000000" w:themeColor="text1"/>
          <w:sz w:val="24"/>
          <w:szCs w:val="24"/>
          <w:lang w:eastAsia="es-AR"/>
        </w:rPr>
        <w:t>Moriñigo</w:t>
      </w:r>
      <w:proofErr w:type="spellEnd"/>
      <w:r w:rsidR="009035E7" w:rsidRPr="009A6ADE">
        <w:rPr>
          <w:rFonts w:ascii="Times New Roman" w:eastAsia="Times New Roman" w:hAnsi="Times New Roman" w:cs="Times New Roman"/>
          <w:color w:val="000000" w:themeColor="text1"/>
          <w:sz w:val="24"/>
          <w:szCs w:val="24"/>
          <w:lang w:eastAsia="es-AR"/>
        </w:rPr>
        <w:t xml:space="preserve"> expresó: </w:t>
      </w:r>
      <w:r w:rsidR="00CC3A69">
        <w:rPr>
          <w:rFonts w:ascii="Times New Roman" w:eastAsia="Times New Roman" w:hAnsi="Times New Roman" w:cs="Times New Roman"/>
          <w:i/>
          <w:iCs/>
          <w:color w:val="000000" w:themeColor="text1"/>
          <w:sz w:val="24"/>
          <w:szCs w:val="24"/>
          <w:lang w:eastAsia="es-AR"/>
        </w:rPr>
        <w:t>“</w:t>
      </w:r>
      <w:r w:rsidR="009035E7" w:rsidRPr="00CC3A69">
        <w:rPr>
          <w:rFonts w:ascii="Times New Roman" w:eastAsia="Times New Roman" w:hAnsi="Times New Roman" w:cs="Times New Roman"/>
          <w:i/>
          <w:iCs/>
          <w:color w:val="000000" w:themeColor="text1"/>
          <w:sz w:val="24"/>
          <w:szCs w:val="24"/>
          <w:lang w:eastAsia="es-AR"/>
        </w:rPr>
        <w:t>Tenemos la inmensa responsabilidad de generar los consensos necesarios para ser arquitectos del futuro de la Universidad y de las condiciones de trabajo y las reglas de juego académicas y administrativas que tendrá la Universidad a partir de febrero del año 2022 (…) Habrán coordinadores que van establecer algunos ejes de charlas, pero la idea es escuchar, aprender, dialogar, tener contrapuntos para tratar de establecer cómo encaramos el año 2022</w:t>
      </w:r>
      <w:r w:rsidR="00CC3A69">
        <w:rPr>
          <w:rFonts w:ascii="Times New Roman" w:eastAsia="Times New Roman" w:hAnsi="Times New Roman" w:cs="Times New Roman"/>
          <w:i/>
          <w:iCs/>
          <w:color w:val="000000" w:themeColor="text1"/>
          <w:sz w:val="24"/>
          <w:szCs w:val="24"/>
          <w:lang w:eastAsia="es-AR"/>
        </w:rPr>
        <w:t>”</w:t>
      </w:r>
      <w:r w:rsidR="009035E7" w:rsidRPr="00CC3A69">
        <w:rPr>
          <w:rFonts w:ascii="Times New Roman" w:eastAsia="Times New Roman" w:hAnsi="Times New Roman" w:cs="Times New Roman"/>
          <w:i/>
          <w:iCs/>
          <w:color w:val="000000" w:themeColor="text1"/>
          <w:sz w:val="24"/>
          <w:szCs w:val="24"/>
          <w:lang w:eastAsia="es-AR"/>
        </w:rPr>
        <w:t>.</w:t>
      </w:r>
    </w:p>
    <w:p w14:paraId="64B00049" w14:textId="4C48FFC5" w:rsidR="006411CD" w:rsidRPr="009A6ADE" w:rsidRDefault="00392029"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Las Jornadas se organizaron en simultáneo en los tres centros Universitarios y a su vez, se </w:t>
      </w:r>
      <w:r w:rsidR="00F40032" w:rsidRPr="009A6ADE">
        <w:rPr>
          <w:rFonts w:ascii="Times New Roman" w:eastAsia="Times New Roman" w:hAnsi="Times New Roman" w:cs="Times New Roman"/>
          <w:color w:val="000000" w:themeColor="text1"/>
          <w:sz w:val="24"/>
          <w:szCs w:val="24"/>
          <w:lang w:eastAsia="es-AR"/>
        </w:rPr>
        <w:t>dividió</w:t>
      </w:r>
      <w:r w:rsidRPr="009A6ADE">
        <w:rPr>
          <w:rFonts w:ascii="Times New Roman" w:eastAsia="Times New Roman" w:hAnsi="Times New Roman" w:cs="Times New Roman"/>
          <w:color w:val="000000" w:themeColor="text1"/>
          <w:sz w:val="24"/>
          <w:szCs w:val="24"/>
          <w:lang w:eastAsia="es-AR"/>
        </w:rPr>
        <w:t xml:space="preserve"> por Claustros</w:t>
      </w:r>
      <w:r w:rsidR="00CC3A69">
        <w:rPr>
          <w:rFonts w:ascii="Times New Roman" w:eastAsia="Times New Roman" w:hAnsi="Times New Roman" w:cs="Times New Roman"/>
          <w:color w:val="000000" w:themeColor="text1"/>
          <w:sz w:val="24"/>
          <w:szCs w:val="24"/>
          <w:lang w:eastAsia="es-AR"/>
        </w:rPr>
        <w:t>, tal como se muestra en el siguiente detalle</w:t>
      </w:r>
      <w:r w:rsidR="00C40018">
        <w:rPr>
          <w:rFonts w:ascii="Times New Roman" w:eastAsia="Times New Roman" w:hAnsi="Times New Roman" w:cs="Times New Roman"/>
          <w:color w:val="000000" w:themeColor="text1"/>
          <w:sz w:val="24"/>
          <w:szCs w:val="24"/>
          <w:lang w:eastAsia="es-AR"/>
        </w:rPr>
        <w:t>:</w:t>
      </w:r>
    </w:p>
    <w:p w14:paraId="2B29CA6D" w14:textId="77777777" w:rsidR="00E7617E"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u w:val="single"/>
          <w:lang w:eastAsia="es-AR"/>
        </w:rPr>
        <w:t>Centro Universitario San Luis</w:t>
      </w:r>
      <w:r w:rsidRPr="009A6ADE">
        <w:rPr>
          <w:rFonts w:ascii="Times New Roman" w:eastAsia="Times New Roman" w:hAnsi="Times New Roman" w:cs="Times New Roman"/>
          <w:color w:val="000000" w:themeColor="text1"/>
          <w:sz w:val="24"/>
          <w:szCs w:val="24"/>
          <w:lang w:eastAsia="es-AR"/>
        </w:rPr>
        <w:t xml:space="preserve">: </w:t>
      </w:r>
    </w:p>
    <w:p w14:paraId="4AA3B7F4" w14:textId="5E1348C4" w:rsidR="00D91ADF" w:rsidRPr="009A6ADE" w:rsidRDefault="00642C87"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u w:val="single"/>
          <w:lang w:eastAsia="es-AR"/>
        </w:rPr>
      </w:pPr>
      <w:r w:rsidRPr="009A6ADE">
        <w:rPr>
          <w:rFonts w:ascii="Times New Roman" w:eastAsia="Times New Roman" w:hAnsi="Times New Roman" w:cs="Times New Roman"/>
          <w:color w:val="000000" w:themeColor="text1"/>
          <w:sz w:val="24"/>
          <w:szCs w:val="24"/>
          <w:lang w:eastAsia="es-AR"/>
        </w:rPr>
        <w:t xml:space="preserve">LUGAR: </w:t>
      </w:r>
      <w:r w:rsidR="00D91ADF" w:rsidRPr="009A6ADE">
        <w:rPr>
          <w:rFonts w:ascii="Times New Roman" w:eastAsia="Times New Roman" w:hAnsi="Times New Roman" w:cs="Times New Roman"/>
          <w:color w:val="000000" w:themeColor="text1"/>
          <w:sz w:val="24"/>
          <w:szCs w:val="24"/>
          <w:lang w:eastAsia="es-AR"/>
        </w:rPr>
        <w:t>Comedor Universitario</w:t>
      </w:r>
    </w:p>
    <w:p w14:paraId="05D4EB8E"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Docentes: 23 de noviembre de 9:30 a 12:00 horas.</w:t>
      </w:r>
    </w:p>
    <w:p w14:paraId="545D5258"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Estudiantes: 23 de noviembre de 17:00 a 19:30 horas.</w:t>
      </w:r>
    </w:p>
    <w:p w14:paraId="223978B3"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Escuela Normal Juan Pascual Pringles y Jardín Maternal</w:t>
      </w:r>
    </w:p>
    <w:p w14:paraId="11D83908"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Para docentes: 24 de noviembre por la mañana y por la tarde.</w:t>
      </w:r>
    </w:p>
    <w:p w14:paraId="471483E6"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lastRenderedPageBreak/>
        <w:t>Primaria: De 14:00 a 17:00 horas.</w:t>
      </w:r>
    </w:p>
    <w:p w14:paraId="7914EDA3"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Secundaria: De 8:00 a 12:00 horas.</w:t>
      </w:r>
    </w:p>
    <w:p w14:paraId="32ED7350"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Jardín Maternal: Según horario del turno.</w:t>
      </w:r>
    </w:p>
    <w:p w14:paraId="7C3B7577" w14:textId="77777777" w:rsidR="00642C87" w:rsidRPr="009A6ADE" w:rsidRDefault="00642C87"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37419BC4" w14:textId="44C2B235" w:rsidR="00D91ADF" w:rsidRPr="009A6ADE" w:rsidRDefault="00642C87"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LUGAR: </w:t>
      </w:r>
      <w:r w:rsidR="00E7617E" w:rsidRPr="009A6ADE">
        <w:rPr>
          <w:rFonts w:ascii="Times New Roman" w:eastAsia="Times New Roman" w:hAnsi="Times New Roman" w:cs="Times New Roman"/>
          <w:color w:val="000000" w:themeColor="text1"/>
          <w:sz w:val="24"/>
          <w:szCs w:val="24"/>
          <w:lang w:eastAsia="es-AR"/>
        </w:rPr>
        <w:t>Auditorio Mauricio López</w:t>
      </w:r>
    </w:p>
    <w:p w14:paraId="6B018FFB"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Nodocentes: 25 de noviembre de 9:00 a 11:00 horas.</w:t>
      </w:r>
    </w:p>
    <w:p w14:paraId="35FD91F6"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5BD554EB"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u w:val="single"/>
          <w:lang w:eastAsia="es-AR"/>
        </w:rPr>
      </w:pPr>
      <w:r w:rsidRPr="009A6ADE">
        <w:rPr>
          <w:rFonts w:ascii="Times New Roman" w:eastAsia="Times New Roman" w:hAnsi="Times New Roman" w:cs="Times New Roman"/>
          <w:color w:val="000000" w:themeColor="text1"/>
          <w:sz w:val="24"/>
          <w:szCs w:val="24"/>
          <w:u w:val="single"/>
          <w:lang w:eastAsia="es-AR"/>
        </w:rPr>
        <w:t>Centro Universitario Villa Mercedes</w:t>
      </w:r>
    </w:p>
    <w:p w14:paraId="2227B14F" w14:textId="07A7D3E6" w:rsidR="00D91ADF" w:rsidRPr="009A6ADE" w:rsidRDefault="00642C87"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LUGAR: </w:t>
      </w:r>
      <w:r w:rsidR="00D91ADF" w:rsidRPr="009A6ADE">
        <w:rPr>
          <w:rFonts w:ascii="Times New Roman" w:eastAsia="Times New Roman" w:hAnsi="Times New Roman" w:cs="Times New Roman"/>
          <w:color w:val="000000" w:themeColor="text1"/>
          <w:sz w:val="24"/>
          <w:szCs w:val="24"/>
          <w:lang w:eastAsia="es-AR"/>
        </w:rPr>
        <w:t>Escuela de Economía y Negocios</w:t>
      </w:r>
    </w:p>
    <w:p w14:paraId="67C9F9CA"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Docentes: 23 de noviembre de 9:30 a 12:00 horas.</w:t>
      </w:r>
    </w:p>
    <w:p w14:paraId="4A80AF45"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Estudiantes: 23 de noviembre de 17:00 a 19:30 horas.</w:t>
      </w:r>
    </w:p>
    <w:p w14:paraId="45D0D1B1"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77095527"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u w:val="single"/>
          <w:lang w:eastAsia="es-AR"/>
        </w:rPr>
      </w:pPr>
      <w:r w:rsidRPr="009A6ADE">
        <w:rPr>
          <w:rFonts w:ascii="Times New Roman" w:eastAsia="Times New Roman" w:hAnsi="Times New Roman" w:cs="Times New Roman"/>
          <w:color w:val="000000" w:themeColor="text1"/>
          <w:sz w:val="24"/>
          <w:szCs w:val="24"/>
          <w:u w:val="single"/>
          <w:lang w:eastAsia="es-AR"/>
        </w:rPr>
        <w:t>Centro Universitario Villa de Merlo</w:t>
      </w:r>
    </w:p>
    <w:p w14:paraId="035FF485" w14:textId="7F637B79" w:rsidR="00D91ADF" w:rsidRPr="009A6ADE" w:rsidRDefault="00642C87"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LUGAR: </w:t>
      </w:r>
      <w:r w:rsidR="00D91ADF" w:rsidRPr="009A6ADE">
        <w:rPr>
          <w:rFonts w:ascii="Times New Roman" w:eastAsia="Times New Roman" w:hAnsi="Times New Roman" w:cs="Times New Roman"/>
          <w:color w:val="000000" w:themeColor="text1"/>
          <w:sz w:val="24"/>
          <w:szCs w:val="24"/>
          <w:lang w:eastAsia="es-AR"/>
        </w:rPr>
        <w:t>Campus de Barranca Colorada</w:t>
      </w:r>
    </w:p>
    <w:p w14:paraId="133442DF"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Docentes: 23 de noviembre de 9:30 a 12:00 horas.</w:t>
      </w:r>
    </w:p>
    <w:p w14:paraId="56F63376" w14:textId="77777777" w:rsidR="00D91ADF" w:rsidRPr="009A6ADE" w:rsidRDefault="00D91ADF" w:rsidP="00D91A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Estudiantes: 23 de noviembre de 17:00 a 19:30 horas.</w:t>
      </w:r>
    </w:p>
    <w:p w14:paraId="7531AA26" w14:textId="77777777" w:rsidR="00D4077E" w:rsidRPr="009A6ADE" w:rsidRDefault="00D4077E"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43C5AA3C" w14:textId="4A6C6ED3" w:rsidR="00D4077E" w:rsidRPr="009A6ADE" w:rsidRDefault="00D4077E" w:rsidP="00ED520B">
      <w:pPr>
        <w:shd w:val="clear" w:color="auto" w:fill="FFFFFF"/>
        <w:spacing w:before="120" w:after="120" w:line="360" w:lineRule="auto"/>
        <w:jc w:val="both"/>
        <w:rPr>
          <w:rFonts w:ascii="Times New Roman" w:eastAsia="Times New Roman" w:hAnsi="Times New Roman" w:cs="Times New Roman"/>
          <w:i/>
          <w:iCs/>
          <w:color w:val="000000" w:themeColor="text1"/>
          <w:sz w:val="24"/>
          <w:szCs w:val="24"/>
          <w:lang w:eastAsia="es-AR"/>
        </w:rPr>
      </w:pPr>
      <w:r w:rsidRPr="009A6ADE">
        <w:rPr>
          <w:rFonts w:ascii="Times New Roman" w:eastAsia="Times New Roman" w:hAnsi="Times New Roman" w:cs="Times New Roman"/>
          <w:i/>
          <w:iCs/>
          <w:color w:val="000000" w:themeColor="text1"/>
          <w:sz w:val="24"/>
          <w:szCs w:val="24"/>
          <w:lang w:eastAsia="es-AR"/>
        </w:rPr>
        <w:t>Jornada UNSL Escucha Docentes</w:t>
      </w:r>
      <w:r w:rsidR="007B2019">
        <w:rPr>
          <w:rFonts w:ascii="Times New Roman" w:eastAsia="Times New Roman" w:hAnsi="Times New Roman" w:cs="Times New Roman"/>
          <w:i/>
          <w:iCs/>
          <w:color w:val="000000" w:themeColor="text1"/>
          <w:sz w:val="24"/>
          <w:szCs w:val="24"/>
          <w:lang w:eastAsia="es-AR"/>
        </w:rPr>
        <w:t xml:space="preserve"> y Estudiantes</w:t>
      </w:r>
    </w:p>
    <w:p w14:paraId="61FCEE1B" w14:textId="16C29974" w:rsidR="001A4DFA" w:rsidRPr="009A6ADE" w:rsidRDefault="001A4DFA"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En el Centro Universitario San Luis, la apertura estuvo a cargo del Rector de la Universidad, C</w:t>
      </w:r>
      <w:r w:rsidR="00650051" w:rsidRPr="009A6ADE">
        <w:rPr>
          <w:rFonts w:ascii="Times New Roman" w:eastAsia="Times New Roman" w:hAnsi="Times New Roman" w:cs="Times New Roman"/>
          <w:color w:val="000000" w:themeColor="text1"/>
          <w:sz w:val="24"/>
          <w:szCs w:val="24"/>
          <w:lang w:eastAsia="es-AR"/>
        </w:rPr>
        <w:t xml:space="preserve">PN Víctor </w:t>
      </w:r>
      <w:proofErr w:type="spellStart"/>
      <w:r w:rsidR="00650051" w:rsidRPr="009A6ADE">
        <w:rPr>
          <w:rFonts w:ascii="Times New Roman" w:eastAsia="Times New Roman" w:hAnsi="Times New Roman" w:cs="Times New Roman"/>
          <w:color w:val="000000" w:themeColor="text1"/>
          <w:sz w:val="24"/>
          <w:szCs w:val="24"/>
          <w:lang w:eastAsia="es-AR"/>
        </w:rPr>
        <w:t>Moriñigo</w:t>
      </w:r>
      <w:proofErr w:type="spellEnd"/>
      <w:r w:rsidR="00650051" w:rsidRPr="009A6ADE">
        <w:rPr>
          <w:rFonts w:ascii="Times New Roman" w:eastAsia="Times New Roman" w:hAnsi="Times New Roman" w:cs="Times New Roman"/>
          <w:color w:val="000000" w:themeColor="text1"/>
          <w:sz w:val="24"/>
          <w:szCs w:val="24"/>
          <w:lang w:eastAsia="es-AR"/>
        </w:rPr>
        <w:t xml:space="preserve">; en el Centro Universitario Villa Mercedes, a cargo del Vicerrector, Mg. Héctor Flores y en el Centro Universitario </w:t>
      </w:r>
      <w:r w:rsidR="00452227" w:rsidRPr="009A6ADE">
        <w:rPr>
          <w:rFonts w:ascii="Times New Roman" w:eastAsia="Times New Roman" w:hAnsi="Times New Roman" w:cs="Times New Roman"/>
          <w:color w:val="000000" w:themeColor="text1"/>
          <w:sz w:val="24"/>
          <w:szCs w:val="24"/>
          <w:lang w:eastAsia="es-AR"/>
        </w:rPr>
        <w:t xml:space="preserve">Villa de Merlo a cargo de la Sra. Decana Normalizadora de la FTU, Dra. Liliana </w:t>
      </w:r>
      <w:proofErr w:type="spellStart"/>
      <w:r w:rsidR="00452227" w:rsidRPr="009A6ADE">
        <w:rPr>
          <w:rFonts w:ascii="Times New Roman" w:eastAsia="Times New Roman" w:hAnsi="Times New Roman" w:cs="Times New Roman"/>
          <w:color w:val="000000" w:themeColor="text1"/>
          <w:sz w:val="24"/>
          <w:szCs w:val="24"/>
          <w:lang w:eastAsia="es-AR"/>
        </w:rPr>
        <w:t>Mentasty</w:t>
      </w:r>
      <w:proofErr w:type="spellEnd"/>
      <w:r w:rsidR="00452227" w:rsidRPr="009A6ADE">
        <w:rPr>
          <w:rFonts w:ascii="Times New Roman" w:eastAsia="Times New Roman" w:hAnsi="Times New Roman" w:cs="Times New Roman"/>
          <w:color w:val="000000" w:themeColor="text1"/>
          <w:sz w:val="24"/>
          <w:szCs w:val="24"/>
          <w:lang w:eastAsia="es-AR"/>
        </w:rPr>
        <w:t>.</w:t>
      </w:r>
    </w:p>
    <w:p w14:paraId="514D82A6" w14:textId="4B78DDDC"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Luego de la apertura breve en cada reunión</w:t>
      </w:r>
      <w:r w:rsidR="00301079" w:rsidRPr="009A6ADE">
        <w:rPr>
          <w:rFonts w:ascii="Times New Roman" w:eastAsia="Times New Roman" w:hAnsi="Times New Roman" w:cs="Times New Roman"/>
          <w:color w:val="000000" w:themeColor="text1"/>
          <w:sz w:val="24"/>
          <w:szCs w:val="24"/>
          <w:lang w:eastAsia="es-AR"/>
        </w:rPr>
        <w:t>, oficiaron como moderadores el Secretario General de la Universidad, Dr. Raúl Gil, la Secretaria de Posgrado de la Universidad, Dra. Nora Reyes y el Secretario de Ciencia y Tecnología, Dr. Andújar</w:t>
      </w:r>
      <w:r w:rsidR="009A6ADE" w:rsidRPr="009A6ADE">
        <w:rPr>
          <w:rFonts w:ascii="Times New Roman" w:eastAsia="Times New Roman" w:hAnsi="Times New Roman" w:cs="Times New Roman"/>
          <w:color w:val="000000" w:themeColor="text1"/>
          <w:sz w:val="24"/>
          <w:szCs w:val="24"/>
          <w:lang w:eastAsia="es-AR"/>
        </w:rPr>
        <w:t>, en cada centro respectivamente.</w:t>
      </w:r>
    </w:p>
    <w:p w14:paraId="53BBBF04" w14:textId="4B219CCF" w:rsidR="007B2019" w:rsidRPr="009A6ADE" w:rsidRDefault="00C40018"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lastRenderedPageBreak/>
        <w:t xml:space="preserve">Para </w:t>
      </w:r>
      <w:r w:rsidR="002F4356">
        <w:rPr>
          <w:rFonts w:ascii="Times New Roman" w:eastAsia="Times New Roman" w:hAnsi="Times New Roman" w:cs="Times New Roman"/>
          <w:color w:val="000000" w:themeColor="text1"/>
          <w:sz w:val="24"/>
          <w:szCs w:val="24"/>
          <w:lang w:eastAsia="es-AR"/>
        </w:rPr>
        <w:t>moderar la Jornada</w:t>
      </w:r>
      <w:r w:rsidR="007B2019">
        <w:rPr>
          <w:rFonts w:ascii="Times New Roman" w:eastAsia="Times New Roman" w:hAnsi="Times New Roman" w:cs="Times New Roman"/>
          <w:color w:val="000000" w:themeColor="text1"/>
          <w:sz w:val="24"/>
          <w:szCs w:val="24"/>
          <w:lang w:eastAsia="es-AR"/>
        </w:rPr>
        <w:t xml:space="preserve"> con Estudiantes y Docentes de los tres centros</w:t>
      </w:r>
      <w:r w:rsidR="002F4356">
        <w:rPr>
          <w:rFonts w:ascii="Times New Roman" w:eastAsia="Times New Roman" w:hAnsi="Times New Roman" w:cs="Times New Roman"/>
          <w:color w:val="000000" w:themeColor="text1"/>
          <w:sz w:val="24"/>
          <w:szCs w:val="24"/>
          <w:lang w:eastAsia="es-AR"/>
        </w:rPr>
        <w:t>, se platearon una serie de ejes</w:t>
      </w:r>
      <w:r w:rsidR="007B2019">
        <w:rPr>
          <w:rFonts w:ascii="Times New Roman" w:eastAsia="Times New Roman" w:hAnsi="Times New Roman" w:cs="Times New Roman"/>
          <w:color w:val="000000" w:themeColor="text1"/>
          <w:sz w:val="24"/>
          <w:szCs w:val="24"/>
          <w:lang w:eastAsia="es-AR"/>
        </w:rPr>
        <w:t xml:space="preserve"> comunes</w:t>
      </w:r>
      <w:r w:rsidR="002F4356">
        <w:rPr>
          <w:rFonts w:ascii="Times New Roman" w:eastAsia="Times New Roman" w:hAnsi="Times New Roman" w:cs="Times New Roman"/>
          <w:color w:val="000000" w:themeColor="text1"/>
          <w:sz w:val="24"/>
          <w:szCs w:val="24"/>
          <w:lang w:eastAsia="es-AR"/>
        </w:rPr>
        <w:t xml:space="preserve">, para los cuales </w:t>
      </w:r>
      <w:r w:rsidR="007B2019">
        <w:rPr>
          <w:rFonts w:ascii="Times New Roman" w:eastAsia="Times New Roman" w:hAnsi="Times New Roman" w:cs="Times New Roman"/>
          <w:color w:val="000000" w:themeColor="text1"/>
          <w:sz w:val="24"/>
          <w:szCs w:val="24"/>
          <w:lang w:eastAsia="es-AR"/>
        </w:rPr>
        <w:t>el</w:t>
      </w:r>
      <w:r w:rsidR="002F4356">
        <w:rPr>
          <w:rFonts w:ascii="Times New Roman" w:eastAsia="Times New Roman" w:hAnsi="Times New Roman" w:cs="Times New Roman"/>
          <w:color w:val="000000" w:themeColor="text1"/>
          <w:sz w:val="24"/>
          <w:szCs w:val="24"/>
          <w:lang w:eastAsia="es-AR"/>
        </w:rPr>
        <w:t xml:space="preserve"> moderador</w:t>
      </w:r>
      <w:r w:rsidR="007B2019">
        <w:rPr>
          <w:rFonts w:ascii="Times New Roman" w:eastAsia="Times New Roman" w:hAnsi="Times New Roman" w:cs="Times New Roman"/>
          <w:color w:val="000000" w:themeColor="text1"/>
          <w:sz w:val="24"/>
          <w:szCs w:val="24"/>
          <w:lang w:eastAsia="es-AR"/>
        </w:rPr>
        <w:t>/a</w:t>
      </w:r>
      <w:r w:rsidR="002F4356">
        <w:rPr>
          <w:rFonts w:ascii="Times New Roman" w:eastAsia="Times New Roman" w:hAnsi="Times New Roman" w:cs="Times New Roman"/>
          <w:color w:val="000000" w:themeColor="text1"/>
          <w:sz w:val="24"/>
          <w:szCs w:val="24"/>
          <w:lang w:eastAsia="es-AR"/>
        </w:rPr>
        <w:t xml:space="preserve"> debería confeccionar una lista de oradores y</w:t>
      </w:r>
      <w:r w:rsidR="00136BEB">
        <w:rPr>
          <w:rFonts w:ascii="Times New Roman" w:eastAsia="Times New Roman" w:hAnsi="Times New Roman" w:cs="Times New Roman"/>
          <w:color w:val="000000" w:themeColor="text1"/>
          <w:sz w:val="24"/>
          <w:szCs w:val="24"/>
          <w:lang w:eastAsia="es-AR"/>
        </w:rPr>
        <w:t xml:space="preserve"> finalmente, hacer un cierre por tema </w:t>
      </w:r>
      <w:r w:rsidR="0087084D">
        <w:rPr>
          <w:rFonts w:ascii="Times New Roman" w:eastAsia="Times New Roman" w:hAnsi="Times New Roman" w:cs="Times New Roman"/>
          <w:color w:val="000000" w:themeColor="text1"/>
          <w:sz w:val="24"/>
          <w:szCs w:val="24"/>
          <w:lang w:eastAsia="es-AR"/>
        </w:rPr>
        <w:t>de acuerdo con</w:t>
      </w:r>
      <w:r w:rsidR="00136BEB">
        <w:rPr>
          <w:rFonts w:ascii="Times New Roman" w:eastAsia="Times New Roman" w:hAnsi="Times New Roman" w:cs="Times New Roman"/>
          <w:color w:val="000000" w:themeColor="text1"/>
          <w:sz w:val="24"/>
          <w:szCs w:val="24"/>
          <w:lang w:eastAsia="es-AR"/>
        </w:rPr>
        <w:t xml:space="preserve"> los temas planteados: </w:t>
      </w:r>
    </w:p>
    <w:p w14:paraId="4C429B58"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1. ANALISIS DE LA MODALIDAD A EMPLEAR EN EL AÑO 2022</w:t>
      </w:r>
    </w:p>
    <w:p w14:paraId="324E5BCE"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Virtualidad con opción a presencialidad</w:t>
      </w:r>
    </w:p>
    <w:p w14:paraId="0324C9B4"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Presencialidad con opción a virtualidad.</w:t>
      </w:r>
    </w:p>
    <w:p w14:paraId="355AA607" w14:textId="7863395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c. </w:t>
      </w:r>
      <w:r w:rsidR="002919A4">
        <w:rPr>
          <w:rFonts w:ascii="Times New Roman" w:eastAsia="Times New Roman" w:hAnsi="Times New Roman" w:cs="Times New Roman"/>
          <w:color w:val="000000" w:themeColor="text1"/>
          <w:sz w:val="24"/>
          <w:szCs w:val="24"/>
          <w:lang w:eastAsia="es-AR"/>
        </w:rPr>
        <w:t xml:space="preserve">Modalidad Dual o </w:t>
      </w:r>
      <w:r w:rsidRPr="009A6ADE">
        <w:rPr>
          <w:rFonts w:ascii="Times New Roman" w:eastAsia="Times New Roman" w:hAnsi="Times New Roman" w:cs="Times New Roman"/>
          <w:color w:val="000000" w:themeColor="text1"/>
          <w:sz w:val="24"/>
          <w:szCs w:val="24"/>
          <w:lang w:eastAsia="es-AR"/>
        </w:rPr>
        <w:t>H</w:t>
      </w:r>
      <w:r w:rsidR="002919A4">
        <w:rPr>
          <w:rFonts w:ascii="Times New Roman" w:eastAsia="Times New Roman" w:hAnsi="Times New Roman" w:cs="Times New Roman"/>
          <w:color w:val="000000" w:themeColor="text1"/>
          <w:sz w:val="24"/>
          <w:szCs w:val="24"/>
          <w:lang w:eastAsia="es-AR"/>
        </w:rPr>
        <w:t>íbrida</w:t>
      </w:r>
      <w:r w:rsidRPr="009A6ADE">
        <w:rPr>
          <w:rFonts w:ascii="Times New Roman" w:eastAsia="Times New Roman" w:hAnsi="Times New Roman" w:cs="Times New Roman"/>
          <w:color w:val="000000" w:themeColor="text1"/>
          <w:sz w:val="24"/>
          <w:szCs w:val="24"/>
          <w:lang w:eastAsia="es-AR"/>
        </w:rPr>
        <w:t xml:space="preserve"> </w:t>
      </w:r>
      <w:r w:rsidR="0087084D">
        <w:rPr>
          <w:rFonts w:ascii="Times New Roman" w:eastAsia="Times New Roman" w:hAnsi="Times New Roman" w:cs="Times New Roman"/>
          <w:color w:val="000000" w:themeColor="text1"/>
          <w:sz w:val="24"/>
          <w:szCs w:val="24"/>
          <w:lang w:eastAsia="es-AR"/>
        </w:rPr>
        <w:t>(restricciones)</w:t>
      </w:r>
    </w:p>
    <w:p w14:paraId="71A037C1" w14:textId="046CC93F"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d. Presencial </w:t>
      </w:r>
      <w:r w:rsidR="0087084D">
        <w:rPr>
          <w:rFonts w:ascii="Times New Roman" w:eastAsia="Times New Roman" w:hAnsi="Times New Roman" w:cs="Times New Roman"/>
          <w:color w:val="000000" w:themeColor="text1"/>
          <w:sz w:val="24"/>
          <w:szCs w:val="24"/>
          <w:lang w:eastAsia="es-AR"/>
        </w:rPr>
        <w:t xml:space="preserve">exclusivamente </w:t>
      </w:r>
      <w:r w:rsidRPr="009A6ADE">
        <w:rPr>
          <w:rFonts w:ascii="Times New Roman" w:eastAsia="Times New Roman" w:hAnsi="Times New Roman" w:cs="Times New Roman"/>
          <w:color w:val="000000" w:themeColor="text1"/>
          <w:sz w:val="24"/>
          <w:szCs w:val="24"/>
          <w:lang w:eastAsia="es-AR"/>
        </w:rPr>
        <w:t>o virtual</w:t>
      </w:r>
      <w:r w:rsidR="0087084D">
        <w:rPr>
          <w:rFonts w:ascii="Times New Roman" w:eastAsia="Times New Roman" w:hAnsi="Times New Roman" w:cs="Times New Roman"/>
          <w:color w:val="000000" w:themeColor="text1"/>
          <w:sz w:val="24"/>
          <w:szCs w:val="24"/>
          <w:lang w:eastAsia="es-AR"/>
        </w:rPr>
        <w:t xml:space="preserve"> exclusivamente</w:t>
      </w:r>
      <w:r w:rsidRPr="009A6ADE">
        <w:rPr>
          <w:rFonts w:ascii="Times New Roman" w:eastAsia="Times New Roman" w:hAnsi="Times New Roman" w:cs="Times New Roman"/>
          <w:color w:val="000000" w:themeColor="text1"/>
          <w:sz w:val="24"/>
          <w:szCs w:val="24"/>
          <w:lang w:eastAsia="es-AR"/>
        </w:rPr>
        <w:t>.</w:t>
      </w:r>
    </w:p>
    <w:p w14:paraId="383B1D59" w14:textId="1416A62D"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2. </w:t>
      </w:r>
      <w:r w:rsidR="007B2019" w:rsidRPr="009A6ADE">
        <w:rPr>
          <w:rFonts w:ascii="Times New Roman" w:eastAsia="Times New Roman" w:hAnsi="Times New Roman" w:cs="Times New Roman"/>
          <w:color w:val="000000" w:themeColor="text1"/>
          <w:sz w:val="24"/>
          <w:szCs w:val="24"/>
          <w:lang w:eastAsia="es-AR"/>
        </w:rPr>
        <w:t xml:space="preserve">NECESIDAD DE AULAS HIBRIDAS </w:t>
      </w:r>
      <w:r w:rsidR="007B2019">
        <w:rPr>
          <w:rFonts w:ascii="Times New Roman" w:eastAsia="Times New Roman" w:hAnsi="Times New Roman" w:cs="Times New Roman"/>
          <w:color w:val="000000" w:themeColor="text1"/>
          <w:sz w:val="24"/>
          <w:szCs w:val="24"/>
          <w:lang w:eastAsia="es-AR"/>
        </w:rPr>
        <w:t>/ NUEVOS RECURSOS</w:t>
      </w:r>
    </w:p>
    <w:p w14:paraId="4EE1A6D0" w14:textId="7E07BCD8"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C</w:t>
      </w:r>
      <w:r w:rsidR="00DA1557">
        <w:rPr>
          <w:rFonts w:ascii="Times New Roman" w:eastAsia="Times New Roman" w:hAnsi="Times New Roman" w:cs="Times New Roman"/>
          <w:color w:val="000000" w:themeColor="text1"/>
          <w:sz w:val="24"/>
          <w:szCs w:val="24"/>
          <w:lang w:eastAsia="es-AR"/>
        </w:rPr>
        <w:t>ó</w:t>
      </w:r>
      <w:r w:rsidRPr="009A6ADE">
        <w:rPr>
          <w:rFonts w:ascii="Times New Roman" w:eastAsia="Times New Roman" w:hAnsi="Times New Roman" w:cs="Times New Roman"/>
          <w:color w:val="000000" w:themeColor="text1"/>
          <w:sz w:val="24"/>
          <w:szCs w:val="24"/>
          <w:lang w:eastAsia="es-AR"/>
        </w:rPr>
        <w:t>mo dar clases</w:t>
      </w:r>
    </w:p>
    <w:p w14:paraId="41C95E57" w14:textId="251832C9"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C</w:t>
      </w:r>
      <w:r w:rsidR="00DA1557">
        <w:rPr>
          <w:rFonts w:ascii="Times New Roman" w:eastAsia="Times New Roman" w:hAnsi="Times New Roman" w:cs="Times New Roman"/>
          <w:color w:val="000000" w:themeColor="text1"/>
          <w:sz w:val="24"/>
          <w:szCs w:val="24"/>
          <w:lang w:eastAsia="es-AR"/>
        </w:rPr>
        <w:t>ó</w:t>
      </w:r>
      <w:r w:rsidRPr="009A6ADE">
        <w:rPr>
          <w:rFonts w:ascii="Times New Roman" w:eastAsia="Times New Roman" w:hAnsi="Times New Roman" w:cs="Times New Roman"/>
          <w:color w:val="000000" w:themeColor="text1"/>
          <w:sz w:val="24"/>
          <w:szCs w:val="24"/>
          <w:lang w:eastAsia="es-AR"/>
        </w:rPr>
        <w:t>mo tomar examen</w:t>
      </w:r>
    </w:p>
    <w:p w14:paraId="65351535" w14:textId="24BCCC85"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c. C</w:t>
      </w:r>
      <w:r w:rsidR="00DA1557">
        <w:rPr>
          <w:rFonts w:ascii="Times New Roman" w:eastAsia="Times New Roman" w:hAnsi="Times New Roman" w:cs="Times New Roman"/>
          <w:color w:val="000000" w:themeColor="text1"/>
          <w:sz w:val="24"/>
          <w:szCs w:val="24"/>
          <w:lang w:eastAsia="es-AR"/>
        </w:rPr>
        <w:t>ó</w:t>
      </w:r>
      <w:r w:rsidRPr="009A6ADE">
        <w:rPr>
          <w:rFonts w:ascii="Times New Roman" w:eastAsia="Times New Roman" w:hAnsi="Times New Roman" w:cs="Times New Roman"/>
          <w:color w:val="000000" w:themeColor="text1"/>
          <w:sz w:val="24"/>
          <w:szCs w:val="24"/>
          <w:lang w:eastAsia="es-AR"/>
        </w:rPr>
        <w:t>mo evaluar</w:t>
      </w:r>
    </w:p>
    <w:p w14:paraId="407B77C8" w14:textId="2B4D7F5A"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3. </w:t>
      </w:r>
      <w:r w:rsidR="007B2019" w:rsidRPr="009A6ADE">
        <w:rPr>
          <w:rFonts w:ascii="Times New Roman" w:eastAsia="Times New Roman" w:hAnsi="Times New Roman" w:cs="Times New Roman"/>
          <w:color w:val="000000" w:themeColor="text1"/>
          <w:sz w:val="24"/>
          <w:szCs w:val="24"/>
          <w:lang w:eastAsia="es-AR"/>
        </w:rPr>
        <w:t>CALENDARIO ACADÉMICO 2022.</w:t>
      </w:r>
    </w:p>
    <w:p w14:paraId="5BAF1237" w14:textId="10B581D1"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Fecha de inicio de actividades</w:t>
      </w:r>
      <w:r w:rsidR="00DA1557">
        <w:rPr>
          <w:rFonts w:ascii="Times New Roman" w:eastAsia="Times New Roman" w:hAnsi="Times New Roman" w:cs="Times New Roman"/>
          <w:color w:val="000000" w:themeColor="text1"/>
          <w:sz w:val="24"/>
          <w:szCs w:val="24"/>
          <w:lang w:eastAsia="es-AR"/>
        </w:rPr>
        <w:t xml:space="preserve"> </w:t>
      </w:r>
      <w:r w:rsidR="007E7352">
        <w:rPr>
          <w:rFonts w:ascii="Times New Roman" w:eastAsia="Times New Roman" w:hAnsi="Times New Roman" w:cs="Times New Roman"/>
          <w:color w:val="000000" w:themeColor="text1"/>
          <w:sz w:val="24"/>
          <w:szCs w:val="24"/>
          <w:lang w:eastAsia="es-AR"/>
        </w:rPr>
        <w:t>de acuerdo con</w:t>
      </w:r>
      <w:r w:rsidR="00DA1557">
        <w:rPr>
          <w:rFonts w:ascii="Times New Roman" w:eastAsia="Times New Roman" w:hAnsi="Times New Roman" w:cs="Times New Roman"/>
          <w:color w:val="000000" w:themeColor="text1"/>
          <w:sz w:val="24"/>
          <w:szCs w:val="24"/>
          <w:lang w:eastAsia="es-AR"/>
        </w:rPr>
        <w:t xml:space="preserve"> las consideraciones estacionales.</w:t>
      </w:r>
    </w:p>
    <w:p w14:paraId="665AAAA9"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Aprovechamiento de altas temperaturas para evitar el otoño invierno.</w:t>
      </w:r>
    </w:p>
    <w:p w14:paraId="3F51F7B3" w14:textId="715B7B8C"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c. </w:t>
      </w:r>
      <w:r w:rsidR="00DA1557">
        <w:rPr>
          <w:rFonts w:ascii="Times New Roman" w:eastAsia="Times New Roman" w:hAnsi="Times New Roman" w:cs="Times New Roman"/>
          <w:color w:val="000000" w:themeColor="text1"/>
          <w:sz w:val="24"/>
          <w:szCs w:val="24"/>
          <w:lang w:eastAsia="es-AR"/>
        </w:rPr>
        <w:t>¿</w:t>
      </w:r>
      <w:r w:rsidRPr="009A6ADE">
        <w:rPr>
          <w:rFonts w:ascii="Times New Roman" w:eastAsia="Times New Roman" w:hAnsi="Times New Roman" w:cs="Times New Roman"/>
          <w:color w:val="000000" w:themeColor="text1"/>
          <w:sz w:val="24"/>
          <w:szCs w:val="24"/>
          <w:lang w:eastAsia="es-AR"/>
        </w:rPr>
        <w:t xml:space="preserve">Qué hacer con el ingreso? </w:t>
      </w:r>
      <w:r w:rsidR="00D834C6">
        <w:rPr>
          <w:rFonts w:ascii="Times New Roman" w:eastAsia="Times New Roman" w:hAnsi="Times New Roman" w:cs="Times New Roman"/>
          <w:color w:val="000000" w:themeColor="text1"/>
          <w:sz w:val="24"/>
          <w:szCs w:val="24"/>
          <w:lang w:eastAsia="es-AR"/>
        </w:rPr>
        <w:t>¿</w:t>
      </w:r>
      <w:r w:rsidRPr="009A6ADE">
        <w:rPr>
          <w:rFonts w:ascii="Times New Roman" w:eastAsia="Times New Roman" w:hAnsi="Times New Roman" w:cs="Times New Roman"/>
          <w:color w:val="000000" w:themeColor="text1"/>
          <w:sz w:val="24"/>
          <w:szCs w:val="24"/>
          <w:lang w:eastAsia="es-AR"/>
        </w:rPr>
        <w:t xml:space="preserve">calendario </w:t>
      </w:r>
      <w:r w:rsidR="00D834C6">
        <w:rPr>
          <w:rFonts w:ascii="Times New Roman" w:eastAsia="Times New Roman" w:hAnsi="Times New Roman" w:cs="Times New Roman"/>
          <w:color w:val="000000" w:themeColor="text1"/>
          <w:sz w:val="24"/>
          <w:szCs w:val="24"/>
          <w:lang w:eastAsia="es-AR"/>
        </w:rPr>
        <w:t>propio</w:t>
      </w:r>
      <w:r w:rsidRPr="009A6ADE">
        <w:rPr>
          <w:rFonts w:ascii="Times New Roman" w:eastAsia="Times New Roman" w:hAnsi="Times New Roman" w:cs="Times New Roman"/>
          <w:color w:val="000000" w:themeColor="text1"/>
          <w:sz w:val="24"/>
          <w:szCs w:val="24"/>
          <w:lang w:eastAsia="es-AR"/>
        </w:rPr>
        <w:t>?</w:t>
      </w:r>
    </w:p>
    <w:p w14:paraId="469873DB" w14:textId="39700F46"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4. </w:t>
      </w:r>
      <w:r w:rsidR="007B2019" w:rsidRPr="009A6ADE">
        <w:rPr>
          <w:rFonts w:ascii="Times New Roman" w:eastAsia="Times New Roman" w:hAnsi="Times New Roman" w:cs="Times New Roman"/>
          <w:color w:val="000000" w:themeColor="text1"/>
          <w:sz w:val="24"/>
          <w:szCs w:val="24"/>
          <w:lang w:eastAsia="es-AR"/>
        </w:rPr>
        <w:t>MESAS DE EX</w:t>
      </w:r>
      <w:r w:rsidR="007B2019">
        <w:rPr>
          <w:rFonts w:ascii="Times New Roman" w:eastAsia="Times New Roman" w:hAnsi="Times New Roman" w:cs="Times New Roman"/>
          <w:color w:val="000000" w:themeColor="text1"/>
          <w:sz w:val="24"/>
          <w:szCs w:val="24"/>
          <w:lang w:eastAsia="es-AR"/>
        </w:rPr>
        <w:t>A</w:t>
      </w:r>
      <w:r w:rsidR="007B2019" w:rsidRPr="009A6ADE">
        <w:rPr>
          <w:rFonts w:ascii="Times New Roman" w:eastAsia="Times New Roman" w:hAnsi="Times New Roman" w:cs="Times New Roman"/>
          <w:color w:val="000000" w:themeColor="text1"/>
          <w:sz w:val="24"/>
          <w:szCs w:val="24"/>
          <w:lang w:eastAsia="es-AR"/>
        </w:rPr>
        <w:t>MEN</w:t>
      </w:r>
    </w:p>
    <w:p w14:paraId="61A16CA0" w14:textId="1B0BD5CD"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Cu</w:t>
      </w:r>
      <w:r w:rsidR="00D834C6">
        <w:rPr>
          <w:rFonts w:ascii="Times New Roman" w:eastAsia="Times New Roman" w:hAnsi="Times New Roman" w:cs="Times New Roman"/>
          <w:color w:val="000000" w:themeColor="text1"/>
          <w:sz w:val="24"/>
          <w:szCs w:val="24"/>
          <w:lang w:eastAsia="es-AR"/>
        </w:rPr>
        <w:t>á</w:t>
      </w:r>
      <w:r w:rsidRPr="009A6ADE">
        <w:rPr>
          <w:rFonts w:ascii="Times New Roman" w:eastAsia="Times New Roman" w:hAnsi="Times New Roman" w:cs="Times New Roman"/>
          <w:color w:val="000000" w:themeColor="text1"/>
          <w:sz w:val="24"/>
          <w:szCs w:val="24"/>
          <w:lang w:eastAsia="es-AR"/>
        </w:rPr>
        <w:t>ntas</w:t>
      </w:r>
    </w:p>
    <w:p w14:paraId="08D12EB0"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Modalidad</w:t>
      </w:r>
    </w:p>
    <w:p w14:paraId="5BF8D361" w14:textId="5F718AAF"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c. Para quienes (</w:t>
      </w:r>
      <w:r w:rsidR="00380866">
        <w:rPr>
          <w:rFonts w:ascii="Times New Roman" w:eastAsia="Times New Roman" w:hAnsi="Times New Roman" w:cs="Times New Roman"/>
          <w:color w:val="000000" w:themeColor="text1"/>
          <w:sz w:val="24"/>
          <w:szCs w:val="24"/>
          <w:lang w:eastAsia="es-AR"/>
        </w:rPr>
        <w:t xml:space="preserve">P.E. Estudiantes </w:t>
      </w:r>
      <w:proofErr w:type="spellStart"/>
      <w:r w:rsidRPr="009A6ADE">
        <w:rPr>
          <w:rFonts w:ascii="Times New Roman" w:eastAsia="Times New Roman" w:hAnsi="Times New Roman" w:cs="Times New Roman"/>
          <w:color w:val="000000" w:themeColor="text1"/>
          <w:sz w:val="24"/>
          <w:szCs w:val="24"/>
          <w:lang w:eastAsia="es-AR"/>
        </w:rPr>
        <w:t>egresables</w:t>
      </w:r>
      <w:proofErr w:type="spellEnd"/>
      <w:r w:rsidRPr="009A6ADE">
        <w:rPr>
          <w:rFonts w:ascii="Times New Roman" w:eastAsia="Times New Roman" w:hAnsi="Times New Roman" w:cs="Times New Roman"/>
          <w:color w:val="000000" w:themeColor="text1"/>
          <w:sz w:val="24"/>
          <w:szCs w:val="24"/>
          <w:lang w:eastAsia="es-AR"/>
        </w:rPr>
        <w:t>)</w:t>
      </w:r>
    </w:p>
    <w:p w14:paraId="5B88F68F" w14:textId="6C6B432E" w:rsidR="00ED520B" w:rsidRPr="009A6ADE" w:rsidRDefault="007B2019"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5. CONDICIONES DE TRABAJO</w:t>
      </w:r>
    </w:p>
    <w:p w14:paraId="3067A5CA"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Control de asistencia</w:t>
      </w:r>
    </w:p>
    <w:p w14:paraId="1350080F"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Protocolos</w:t>
      </w:r>
    </w:p>
    <w:p w14:paraId="0051DA7B"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c. Aforos</w:t>
      </w:r>
    </w:p>
    <w:p w14:paraId="5F37488B" w14:textId="63D82AE1"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d. Virtualidad</w:t>
      </w:r>
      <w:r w:rsidR="00380866">
        <w:rPr>
          <w:rFonts w:ascii="Times New Roman" w:eastAsia="Times New Roman" w:hAnsi="Times New Roman" w:cs="Times New Roman"/>
          <w:color w:val="000000" w:themeColor="text1"/>
          <w:sz w:val="24"/>
          <w:szCs w:val="24"/>
          <w:lang w:eastAsia="es-AR"/>
        </w:rPr>
        <w:t>.</w:t>
      </w:r>
    </w:p>
    <w:p w14:paraId="66E6EE9C" w14:textId="2EDCE0A0"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6. </w:t>
      </w:r>
      <w:r w:rsidR="007B2019" w:rsidRPr="009A6ADE">
        <w:rPr>
          <w:rFonts w:ascii="Times New Roman" w:eastAsia="Times New Roman" w:hAnsi="Times New Roman" w:cs="Times New Roman"/>
          <w:color w:val="000000" w:themeColor="text1"/>
          <w:sz w:val="24"/>
          <w:szCs w:val="24"/>
          <w:lang w:eastAsia="es-AR"/>
        </w:rPr>
        <w:t>VACUNACIÓN Y TESTEOS</w:t>
      </w:r>
    </w:p>
    <w:p w14:paraId="445CD766" w14:textId="060DA80A"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a. </w:t>
      </w:r>
      <w:r w:rsidR="002815ED">
        <w:rPr>
          <w:rFonts w:ascii="Times New Roman" w:eastAsia="Times New Roman" w:hAnsi="Times New Roman" w:cs="Times New Roman"/>
          <w:color w:val="000000" w:themeColor="text1"/>
          <w:sz w:val="24"/>
          <w:szCs w:val="24"/>
          <w:lang w:eastAsia="es-AR"/>
        </w:rPr>
        <w:t>Cómo proceder frente a la negativa de vacunarse.</w:t>
      </w:r>
    </w:p>
    <w:p w14:paraId="38C04024"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lastRenderedPageBreak/>
        <w:t>b. Campaña para vacunación para jóvenes (estudiantes).</w:t>
      </w:r>
    </w:p>
    <w:p w14:paraId="426987FC" w14:textId="3CA9F643"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c. Pedir</w:t>
      </w:r>
      <w:r w:rsidR="002815ED">
        <w:rPr>
          <w:rFonts w:ascii="Times New Roman" w:eastAsia="Times New Roman" w:hAnsi="Times New Roman" w:cs="Times New Roman"/>
          <w:color w:val="000000" w:themeColor="text1"/>
          <w:sz w:val="24"/>
          <w:szCs w:val="24"/>
          <w:lang w:eastAsia="es-AR"/>
        </w:rPr>
        <w:t>/exigir</w:t>
      </w:r>
      <w:r w:rsidRPr="009A6ADE">
        <w:rPr>
          <w:rFonts w:ascii="Times New Roman" w:eastAsia="Times New Roman" w:hAnsi="Times New Roman" w:cs="Times New Roman"/>
          <w:color w:val="000000" w:themeColor="text1"/>
          <w:sz w:val="24"/>
          <w:szCs w:val="24"/>
          <w:lang w:eastAsia="es-AR"/>
        </w:rPr>
        <w:t xml:space="preserve"> 3º dosis.</w:t>
      </w:r>
    </w:p>
    <w:p w14:paraId="65929F64" w14:textId="6FBED47E"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d. </w:t>
      </w:r>
      <w:r w:rsidR="002815ED">
        <w:rPr>
          <w:rFonts w:ascii="Times New Roman" w:eastAsia="Times New Roman" w:hAnsi="Times New Roman" w:cs="Times New Roman"/>
          <w:color w:val="000000" w:themeColor="text1"/>
          <w:sz w:val="24"/>
          <w:szCs w:val="24"/>
          <w:lang w:eastAsia="es-AR"/>
        </w:rPr>
        <w:t>Peticiones a Áreas de</w:t>
      </w:r>
      <w:r w:rsidRPr="009A6ADE">
        <w:rPr>
          <w:rFonts w:ascii="Times New Roman" w:eastAsia="Times New Roman" w:hAnsi="Times New Roman" w:cs="Times New Roman"/>
          <w:color w:val="000000" w:themeColor="text1"/>
          <w:sz w:val="24"/>
          <w:szCs w:val="24"/>
          <w:lang w:eastAsia="es-AR"/>
        </w:rPr>
        <w:t xml:space="preserve"> Salud de la Provincia o Nación</w:t>
      </w:r>
    </w:p>
    <w:p w14:paraId="44F9BF28" w14:textId="2BD280B2"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e. Teste</w:t>
      </w:r>
      <w:r w:rsidR="002815ED">
        <w:rPr>
          <w:rFonts w:ascii="Times New Roman" w:eastAsia="Times New Roman" w:hAnsi="Times New Roman" w:cs="Times New Roman"/>
          <w:color w:val="000000" w:themeColor="text1"/>
          <w:sz w:val="24"/>
          <w:szCs w:val="24"/>
          <w:lang w:eastAsia="es-AR"/>
        </w:rPr>
        <w:t>os</w:t>
      </w:r>
      <w:r w:rsidRPr="009A6ADE">
        <w:rPr>
          <w:rFonts w:ascii="Times New Roman" w:eastAsia="Times New Roman" w:hAnsi="Times New Roman" w:cs="Times New Roman"/>
          <w:color w:val="000000" w:themeColor="text1"/>
          <w:sz w:val="24"/>
          <w:szCs w:val="24"/>
          <w:lang w:eastAsia="es-AR"/>
        </w:rPr>
        <w:t xml:space="preserve"> en la UNSL</w:t>
      </w:r>
    </w:p>
    <w:p w14:paraId="3C2736BA" w14:textId="6B967D90"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 xml:space="preserve">7. </w:t>
      </w:r>
      <w:r w:rsidR="007B2019" w:rsidRPr="009A6ADE">
        <w:rPr>
          <w:rFonts w:ascii="Times New Roman" w:eastAsia="Times New Roman" w:hAnsi="Times New Roman" w:cs="Times New Roman"/>
          <w:color w:val="000000" w:themeColor="text1"/>
          <w:sz w:val="24"/>
          <w:szCs w:val="24"/>
          <w:lang w:eastAsia="es-AR"/>
        </w:rPr>
        <w:t>NECESIDADES DE LOS ESTUDIANTES EN PANDEMIA</w:t>
      </w:r>
    </w:p>
    <w:p w14:paraId="476B4534"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a. Becas</w:t>
      </w:r>
    </w:p>
    <w:p w14:paraId="794AA83D"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b. Dispositivos para virtualidad</w:t>
      </w:r>
    </w:p>
    <w:p w14:paraId="40252FE2" w14:textId="77777777" w:rsidR="00ED520B" w:rsidRPr="009A6ADE" w:rsidRDefault="00ED520B" w:rsidP="00ED520B">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c. Biblioteca</w:t>
      </w:r>
    </w:p>
    <w:p w14:paraId="07A4E679" w14:textId="1E41D930" w:rsidR="00942D5E" w:rsidRDefault="00ED520B"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9A6ADE">
        <w:rPr>
          <w:rFonts w:ascii="Times New Roman" w:eastAsia="Times New Roman" w:hAnsi="Times New Roman" w:cs="Times New Roman"/>
          <w:color w:val="000000" w:themeColor="text1"/>
          <w:sz w:val="24"/>
          <w:szCs w:val="24"/>
          <w:lang w:eastAsia="es-AR"/>
        </w:rPr>
        <w:t>d. Comedor</w:t>
      </w:r>
    </w:p>
    <w:p w14:paraId="5F35CAFF" w14:textId="2DB97A32" w:rsidR="007E7352" w:rsidRDefault="007E735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3F9196AC" w14:textId="39AC1DF3" w:rsidR="007E7352" w:rsidRDefault="007E7352" w:rsidP="002815ED">
      <w:pPr>
        <w:shd w:val="clear" w:color="auto" w:fill="FFFFFF"/>
        <w:spacing w:before="120" w:after="120" w:line="360" w:lineRule="auto"/>
        <w:jc w:val="both"/>
        <w:rPr>
          <w:rFonts w:ascii="Times New Roman" w:eastAsia="Times New Roman" w:hAnsi="Times New Roman" w:cs="Times New Roman"/>
          <w:i/>
          <w:iCs/>
          <w:color w:val="000000" w:themeColor="text1"/>
          <w:sz w:val="24"/>
          <w:szCs w:val="24"/>
          <w:lang w:eastAsia="es-AR"/>
        </w:rPr>
      </w:pPr>
      <w:r w:rsidRPr="007E7352">
        <w:rPr>
          <w:rFonts w:ascii="Times New Roman" w:eastAsia="Times New Roman" w:hAnsi="Times New Roman" w:cs="Times New Roman"/>
          <w:i/>
          <w:iCs/>
          <w:color w:val="000000" w:themeColor="text1"/>
          <w:sz w:val="24"/>
          <w:szCs w:val="24"/>
          <w:lang w:eastAsia="es-AR"/>
        </w:rPr>
        <w:t>Conclusiones Jornada UNSL Escucha Estudiantes</w:t>
      </w:r>
    </w:p>
    <w:p w14:paraId="1B05BB10" w14:textId="5FEB999C" w:rsidR="007E7352" w:rsidRDefault="00D1580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La mirada sobre el efecto de la Pandemia, los protocolos derivados de DISPO y ASPO, el efecto de la vacunación, y todas las consideraciones planteadas por el escenario sanitario local, se vio traducido en preocupaciones y propuestas por parte de los Claustros Estudiantiles de los tres centros con muchos ejes en común, pero a su vez con particularidades que hacen a la naturaleza de las carreras y de los centros en sí.</w:t>
      </w:r>
    </w:p>
    <w:p w14:paraId="6C70E5C3" w14:textId="3054BC55" w:rsidR="00D15802" w:rsidRPr="00462AE2" w:rsidRDefault="00D1580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u w:val="single"/>
          <w:lang w:eastAsia="es-AR"/>
        </w:rPr>
      </w:pPr>
      <w:r w:rsidRPr="00462AE2">
        <w:rPr>
          <w:rFonts w:ascii="Times New Roman" w:eastAsia="Times New Roman" w:hAnsi="Times New Roman" w:cs="Times New Roman"/>
          <w:color w:val="000000" w:themeColor="text1"/>
          <w:sz w:val="24"/>
          <w:szCs w:val="24"/>
          <w:u w:val="single"/>
          <w:lang w:eastAsia="es-AR"/>
        </w:rPr>
        <w:t xml:space="preserve">Puntos en común: </w:t>
      </w:r>
    </w:p>
    <w:p w14:paraId="3DC9E26B" w14:textId="1CADC91D" w:rsidR="00D15802" w:rsidRDefault="00D1580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-Necesidad de clases prácticas presenciales. </w:t>
      </w:r>
    </w:p>
    <w:p w14:paraId="52091BA6" w14:textId="36B1686F" w:rsidR="00D15802" w:rsidRDefault="00D1580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-Pedido de flexibilidad en el dictado de clases teóricas y modalidades de evaluación</w:t>
      </w:r>
    </w:p>
    <w:p w14:paraId="4F00442A" w14:textId="2D013286" w:rsidR="00D15802" w:rsidRDefault="00D1580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w:t>
      </w:r>
      <w:r w:rsidR="000C38FE">
        <w:rPr>
          <w:rFonts w:ascii="Times New Roman" w:eastAsia="Times New Roman" w:hAnsi="Times New Roman" w:cs="Times New Roman"/>
          <w:color w:val="000000" w:themeColor="text1"/>
          <w:sz w:val="24"/>
          <w:szCs w:val="24"/>
          <w:lang w:eastAsia="es-AR"/>
        </w:rPr>
        <w:t xml:space="preserve">Necesidad de recursos web, multimedia y plataformas institucionales </w:t>
      </w:r>
      <w:proofErr w:type="spellStart"/>
      <w:r w:rsidR="000C38FE">
        <w:rPr>
          <w:rFonts w:ascii="Times New Roman" w:eastAsia="Times New Roman" w:hAnsi="Times New Roman" w:cs="Times New Roman"/>
          <w:color w:val="000000" w:themeColor="text1"/>
          <w:sz w:val="24"/>
          <w:szCs w:val="24"/>
          <w:lang w:eastAsia="es-AR"/>
        </w:rPr>
        <w:t>parael</w:t>
      </w:r>
      <w:proofErr w:type="spellEnd"/>
      <w:r w:rsidR="000C38FE">
        <w:rPr>
          <w:rFonts w:ascii="Times New Roman" w:eastAsia="Times New Roman" w:hAnsi="Times New Roman" w:cs="Times New Roman"/>
          <w:color w:val="000000" w:themeColor="text1"/>
          <w:sz w:val="24"/>
          <w:szCs w:val="24"/>
          <w:lang w:eastAsia="es-AR"/>
        </w:rPr>
        <w:t xml:space="preserve"> acceso irrestricto a contenidos digitales y/o instancias no presenciales</w:t>
      </w:r>
    </w:p>
    <w:p w14:paraId="21FC0C02" w14:textId="0C90FBBE" w:rsidR="000C38FE" w:rsidRDefault="000C38FE"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-No hay definiciones concretas sobre la exigencia de esquemas de vacunación a empleados de la Universidad (docentes y nodocentes). No se acompaña un pedido de vacunación obligatorio para estudiantes a menos que se ofrezcan alternativas reales de cumplir con instancias de cursado de materias de manera no presencial incluyendo exámenes.</w:t>
      </w:r>
    </w:p>
    <w:p w14:paraId="31165189" w14:textId="71ADDAC0" w:rsidR="000C38FE" w:rsidRPr="00462AE2" w:rsidRDefault="000C38FE"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u w:val="single"/>
          <w:lang w:eastAsia="es-AR"/>
        </w:rPr>
      </w:pPr>
      <w:r w:rsidRPr="00462AE2">
        <w:rPr>
          <w:rFonts w:ascii="Times New Roman" w:eastAsia="Times New Roman" w:hAnsi="Times New Roman" w:cs="Times New Roman"/>
          <w:color w:val="000000" w:themeColor="text1"/>
          <w:sz w:val="24"/>
          <w:szCs w:val="24"/>
          <w:u w:val="single"/>
          <w:lang w:eastAsia="es-AR"/>
        </w:rPr>
        <w:t>Particularidades:</w:t>
      </w:r>
    </w:p>
    <w:p w14:paraId="35ADE718" w14:textId="05589634" w:rsidR="000C38FE" w:rsidRDefault="000C38FE"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lastRenderedPageBreak/>
        <w:t xml:space="preserve">Los estudiantes del Centro Universitario de la Villa de Merlo sostuvieron en varias intervenciones y de manera bastante unánime, que el problema de la </w:t>
      </w:r>
      <w:proofErr w:type="spellStart"/>
      <w:r>
        <w:rPr>
          <w:rFonts w:ascii="Times New Roman" w:eastAsia="Times New Roman" w:hAnsi="Times New Roman" w:cs="Times New Roman"/>
          <w:color w:val="000000" w:themeColor="text1"/>
          <w:sz w:val="24"/>
          <w:szCs w:val="24"/>
          <w:lang w:eastAsia="es-AR"/>
        </w:rPr>
        <w:t>vierutalidad</w:t>
      </w:r>
      <w:proofErr w:type="spellEnd"/>
      <w:r>
        <w:rPr>
          <w:rFonts w:ascii="Times New Roman" w:eastAsia="Times New Roman" w:hAnsi="Times New Roman" w:cs="Times New Roman"/>
          <w:color w:val="000000" w:themeColor="text1"/>
          <w:sz w:val="24"/>
          <w:szCs w:val="24"/>
          <w:lang w:eastAsia="es-AR"/>
        </w:rPr>
        <w:t>/</w:t>
      </w:r>
      <w:proofErr w:type="spellStart"/>
      <w:r>
        <w:rPr>
          <w:rFonts w:ascii="Times New Roman" w:eastAsia="Times New Roman" w:hAnsi="Times New Roman" w:cs="Times New Roman"/>
          <w:color w:val="000000" w:themeColor="text1"/>
          <w:sz w:val="24"/>
          <w:szCs w:val="24"/>
          <w:lang w:eastAsia="es-AR"/>
        </w:rPr>
        <w:t>presencialiadad</w:t>
      </w:r>
      <w:proofErr w:type="spellEnd"/>
      <w:r>
        <w:rPr>
          <w:rFonts w:ascii="Times New Roman" w:eastAsia="Times New Roman" w:hAnsi="Times New Roman" w:cs="Times New Roman"/>
          <w:color w:val="000000" w:themeColor="text1"/>
          <w:sz w:val="24"/>
          <w:szCs w:val="24"/>
          <w:lang w:eastAsia="es-AR"/>
        </w:rPr>
        <w:t xml:space="preserve"> o cualquier esquema híbrido viene siendo un problema real, incluso previo a la Pandemia ya que los docentes que dan las materias por servicios, suelen no ser habituales, y el cambio en los actores conlleva dificultades pedagógicas y disciplinares. En tal contexto se puntualiza la necesidad de que, indistintamente </w:t>
      </w:r>
      <w:r w:rsidR="00462AE2">
        <w:rPr>
          <w:rFonts w:ascii="Times New Roman" w:eastAsia="Times New Roman" w:hAnsi="Times New Roman" w:cs="Times New Roman"/>
          <w:color w:val="000000" w:themeColor="text1"/>
          <w:sz w:val="24"/>
          <w:szCs w:val="24"/>
          <w:lang w:eastAsia="es-AR"/>
        </w:rPr>
        <w:t>qué modalidad se escoja para el dictado de clases, las mismas estén analizadas por las Comisiones de Carreras con una mirada disciplinar de las carreras propias de la FTU ya que el hecho de contar con docentes de otras facultades deriva en miradas enfocadas en la realidad de los docentes, más que necesidades de los estudiantes de las carreras que se dictan en esa Unidad.</w:t>
      </w:r>
    </w:p>
    <w:p w14:paraId="3286F0AE" w14:textId="7DCC07FE" w:rsidR="00462AE2" w:rsidRDefault="00462AE2" w:rsidP="002815ED">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p>
    <w:p w14:paraId="2EF2B9E1" w14:textId="1F31D53B" w:rsidR="00462AE2" w:rsidRDefault="00462AE2" w:rsidP="00462AE2">
      <w:pPr>
        <w:shd w:val="clear" w:color="auto" w:fill="FFFFFF"/>
        <w:spacing w:before="120" w:after="120" w:line="360" w:lineRule="auto"/>
        <w:jc w:val="both"/>
        <w:rPr>
          <w:rFonts w:ascii="Times New Roman" w:eastAsia="Times New Roman" w:hAnsi="Times New Roman" w:cs="Times New Roman"/>
          <w:i/>
          <w:iCs/>
          <w:color w:val="000000" w:themeColor="text1"/>
          <w:sz w:val="24"/>
          <w:szCs w:val="24"/>
          <w:lang w:eastAsia="es-AR"/>
        </w:rPr>
      </w:pPr>
      <w:r w:rsidRPr="007E7352">
        <w:rPr>
          <w:rFonts w:ascii="Times New Roman" w:eastAsia="Times New Roman" w:hAnsi="Times New Roman" w:cs="Times New Roman"/>
          <w:i/>
          <w:iCs/>
          <w:color w:val="000000" w:themeColor="text1"/>
          <w:sz w:val="24"/>
          <w:szCs w:val="24"/>
          <w:lang w:eastAsia="es-AR"/>
        </w:rPr>
        <w:t xml:space="preserve">Conclusiones Jornada UNSL Escucha </w:t>
      </w:r>
      <w:r w:rsidR="005C0A1A">
        <w:rPr>
          <w:rFonts w:ascii="Times New Roman" w:eastAsia="Times New Roman" w:hAnsi="Times New Roman" w:cs="Times New Roman"/>
          <w:i/>
          <w:iCs/>
          <w:color w:val="000000" w:themeColor="text1"/>
          <w:sz w:val="24"/>
          <w:szCs w:val="24"/>
          <w:lang w:eastAsia="es-AR"/>
        </w:rPr>
        <w:t xml:space="preserve">Docentes </w:t>
      </w:r>
    </w:p>
    <w:p w14:paraId="55CDFCC4" w14:textId="1AC3CDE2" w:rsidR="005C0A1A" w:rsidRDefault="005C0A1A" w:rsidP="00462AE2">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Las jornadas en los tres centros derivaron opiniones y posturas derivadas de los ejes planteados. Puede rescatarse que en todos los casos, se espera que la Universidad a través del Consejo Superior termine de definir las modalidades de enseñanza, las herramientas institucionales para el abordaje de evaluaciones, los protocolos adecuados para reunir personas en entornos académicos presenciales de docencia, investigación y extensión; y las exigencias de vacunación. </w:t>
      </w:r>
    </w:p>
    <w:p w14:paraId="380B9D77" w14:textId="60DE8627" w:rsidR="004F77E8" w:rsidRDefault="005C0A1A" w:rsidP="00462AE2">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Se pueden destacar las siguientes manifestaciones</w:t>
      </w:r>
      <w:r w:rsidR="004F77E8">
        <w:rPr>
          <w:rFonts w:ascii="Times New Roman" w:eastAsia="Times New Roman" w:hAnsi="Times New Roman" w:cs="Times New Roman"/>
          <w:color w:val="000000" w:themeColor="text1"/>
          <w:sz w:val="24"/>
          <w:szCs w:val="24"/>
          <w:lang w:eastAsia="es-AR"/>
        </w:rPr>
        <w:t xml:space="preserve"> por parte de los oradores docentes:</w:t>
      </w:r>
    </w:p>
    <w:p w14:paraId="53CD5E5C" w14:textId="35F46D54" w:rsidR="004F77E8" w:rsidRPr="004F77E8" w:rsidRDefault="004F77E8" w:rsidP="004F77E8">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4F77E8">
        <w:rPr>
          <w:rFonts w:ascii="Times New Roman" w:hAnsi="Times New Roman" w:cs="Times New Roman"/>
          <w:sz w:val="24"/>
          <w:szCs w:val="24"/>
          <w:lang w:val="es-ES"/>
        </w:rPr>
        <w:t>Actividades Presenciales: libertad de no vacunarse atenta contra la salud de los demás.</w:t>
      </w:r>
      <w:r>
        <w:rPr>
          <w:rFonts w:ascii="Times New Roman" w:hAnsi="Times New Roman" w:cs="Times New Roman"/>
          <w:sz w:val="24"/>
          <w:szCs w:val="24"/>
          <w:lang w:val="es-ES"/>
        </w:rPr>
        <w:t xml:space="preserve"> Se espera que los otros Claustros apoyen esta afirmación y que el Consejo Superior resuelva en consecuencia.</w:t>
      </w:r>
    </w:p>
    <w:p w14:paraId="7D13011C" w14:textId="26E0C3D5" w:rsidR="004F77E8" w:rsidRDefault="004F77E8" w:rsidP="004F77E8">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4F77E8">
        <w:rPr>
          <w:rFonts w:ascii="Times New Roman" w:eastAsia="Times New Roman" w:hAnsi="Times New Roman" w:cs="Times New Roman"/>
          <w:color w:val="000000" w:themeColor="text1"/>
          <w:sz w:val="24"/>
          <w:szCs w:val="24"/>
          <w:lang w:eastAsia="es-AR"/>
        </w:rPr>
        <w:t>Actualmente la UNSL tiene una virtualidad con una presencialidad opcional</w:t>
      </w:r>
      <w:r>
        <w:rPr>
          <w:rFonts w:ascii="Times New Roman" w:eastAsia="Times New Roman" w:hAnsi="Times New Roman" w:cs="Times New Roman"/>
          <w:color w:val="000000" w:themeColor="text1"/>
          <w:sz w:val="24"/>
          <w:szCs w:val="24"/>
          <w:lang w:eastAsia="es-AR"/>
        </w:rPr>
        <w:t>; y seguramente la situación ideal es justamente la opuesta, mientras no se trabaje en un esquema de herramientas institucionales tanto tecnológicas como pedagógicas para la enseñanza no presencial, mediada por plataformas virtuales.</w:t>
      </w:r>
    </w:p>
    <w:p w14:paraId="17C58897" w14:textId="1CB009B0" w:rsidR="004F77E8" w:rsidRDefault="004F77E8" w:rsidP="004F77E8">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La carga horaria para las asignaturas tal cual está concebida en la actualidad, debe ser profundamente revisada y reanalizada por las comisiones de carrera ya que la virtualidad en cualquiera de sus modos se hace prohibitiva </w:t>
      </w:r>
      <w:r w:rsidR="00F00173">
        <w:rPr>
          <w:rFonts w:ascii="Times New Roman" w:eastAsia="Times New Roman" w:hAnsi="Times New Roman" w:cs="Times New Roman"/>
          <w:color w:val="000000" w:themeColor="text1"/>
          <w:sz w:val="24"/>
          <w:szCs w:val="24"/>
          <w:lang w:eastAsia="es-AR"/>
        </w:rPr>
        <w:t>con tales exigencias.</w:t>
      </w:r>
    </w:p>
    <w:p w14:paraId="2870624E" w14:textId="4653352D" w:rsidR="00F00173" w:rsidRDefault="00F00173" w:rsidP="004F77E8">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La virtualidad como modelo exclusivo de abordaje de los cursos de grado ha generado, adicionalmente, serios reclamos por parte de docentes mujeres ya que </w:t>
      </w:r>
      <w:r>
        <w:rPr>
          <w:rFonts w:ascii="Times New Roman" w:eastAsia="Times New Roman" w:hAnsi="Times New Roman" w:cs="Times New Roman"/>
          <w:color w:val="000000" w:themeColor="text1"/>
          <w:sz w:val="24"/>
          <w:szCs w:val="24"/>
          <w:lang w:eastAsia="es-AR"/>
        </w:rPr>
        <w:lastRenderedPageBreak/>
        <w:t>el ámbito doméstico y/o del hogar, genera sobrecarga laboral debido a superposición de tareas de cuidado de hijo/as y otras tareas en simultáneo con el trabajo docente.</w:t>
      </w:r>
    </w:p>
    <w:p w14:paraId="012BDC43" w14:textId="0975627C" w:rsidR="00F00173" w:rsidRDefault="00F00173" w:rsidP="004F77E8">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Los exámenes no pueden abordarse en el mismo sentido, si la modalidad no es presencial. La verificación de las </w:t>
      </w:r>
      <w:r w:rsidR="00A03890">
        <w:rPr>
          <w:rFonts w:ascii="Times New Roman" w:eastAsia="Times New Roman" w:hAnsi="Times New Roman" w:cs="Times New Roman"/>
          <w:color w:val="000000" w:themeColor="text1"/>
          <w:sz w:val="24"/>
          <w:szCs w:val="24"/>
          <w:lang w:eastAsia="es-AR"/>
        </w:rPr>
        <w:t>identidades</w:t>
      </w:r>
      <w:r>
        <w:rPr>
          <w:rFonts w:ascii="Times New Roman" w:eastAsia="Times New Roman" w:hAnsi="Times New Roman" w:cs="Times New Roman"/>
          <w:color w:val="000000" w:themeColor="text1"/>
          <w:sz w:val="24"/>
          <w:szCs w:val="24"/>
          <w:lang w:eastAsia="es-AR"/>
        </w:rPr>
        <w:t xml:space="preserve"> de estudiantes no es sencilla y corroborar la ausencia de plagio no es posible en todos los casos. Se observa un problema de difícil abordaje si no es de la mano de definiciones claras por parte de la Institución</w:t>
      </w:r>
      <w:r w:rsidR="00A03890">
        <w:rPr>
          <w:rFonts w:ascii="Times New Roman" w:eastAsia="Times New Roman" w:hAnsi="Times New Roman" w:cs="Times New Roman"/>
          <w:color w:val="000000" w:themeColor="text1"/>
          <w:sz w:val="24"/>
          <w:szCs w:val="24"/>
          <w:lang w:eastAsia="es-AR"/>
        </w:rPr>
        <w:t>, y de herramientas tecnológicas y pedagógicas que acompañen tales procesos. En tal caso, es importante establecer que hasta que no se logre ese acuerdo, las instancias evaluativas continúen siendo obligatoriamente presenciales.</w:t>
      </w:r>
    </w:p>
    <w:p w14:paraId="39D3D13D" w14:textId="7FF2B950" w:rsidR="00F00173" w:rsidRDefault="00F00173" w:rsidP="00A03890">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Las actividades de Investigación y Extensión se han visto seriamente perjudicadas. Es necesario trabajar en protocolos de presencialidad para asegurar que puedan reanudarse, pero de manera segura.</w:t>
      </w:r>
    </w:p>
    <w:p w14:paraId="175B91BD" w14:textId="60D0BF68" w:rsidR="00462AE2" w:rsidRDefault="00A03890" w:rsidP="002815ED">
      <w:pPr>
        <w:pStyle w:val="Prrafodelista"/>
        <w:numPr>
          <w:ilvl w:val="0"/>
          <w:numId w:val="2"/>
        </w:num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L</w:t>
      </w:r>
      <w:r w:rsidRPr="00A03890">
        <w:rPr>
          <w:rFonts w:ascii="Times New Roman" w:eastAsia="Times New Roman" w:hAnsi="Times New Roman" w:cs="Times New Roman"/>
          <w:color w:val="000000" w:themeColor="text1"/>
          <w:sz w:val="24"/>
          <w:szCs w:val="24"/>
          <w:lang w:eastAsia="es-AR"/>
        </w:rPr>
        <w:t xml:space="preserve">as debilidades </w:t>
      </w:r>
      <w:r>
        <w:rPr>
          <w:rFonts w:ascii="Times New Roman" w:eastAsia="Times New Roman" w:hAnsi="Times New Roman" w:cs="Times New Roman"/>
          <w:color w:val="000000" w:themeColor="text1"/>
          <w:sz w:val="24"/>
          <w:szCs w:val="24"/>
          <w:lang w:eastAsia="es-AR"/>
        </w:rPr>
        <w:t xml:space="preserve">observadas en el dictado de clases en pandemia </w:t>
      </w:r>
      <w:r w:rsidRPr="00A03890">
        <w:rPr>
          <w:rFonts w:ascii="Times New Roman" w:eastAsia="Times New Roman" w:hAnsi="Times New Roman" w:cs="Times New Roman"/>
          <w:color w:val="000000" w:themeColor="text1"/>
          <w:sz w:val="24"/>
          <w:szCs w:val="24"/>
          <w:lang w:eastAsia="es-AR"/>
        </w:rPr>
        <w:t>no se remiten a la UNSL</w:t>
      </w:r>
      <w:r>
        <w:rPr>
          <w:rFonts w:ascii="Times New Roman" w:eastAsia="Times New Roman" w:hAnsi="Times New Roman" w:cs="Times New Roman"/>
          <w:color w:val="000000" w:themeColor="text1"/>
          <w:sz w:val="24"/>
          <w:szCs w:val="24"/>
          <w:lang w:eastAsia="es-AR"/>
        </w:rPr>
        <w:t>,</w:t>
      </w:r>
      <w:r w:rsidRPr="00A03890">
        <w:rPr>
          <w:rFonts w:ascii="Times New Roman" w:eastAsia="Times New Roman" w:hAnsi="Times New Roman" w:cs="Times New Roman"/>
          <w:color w:val="000000" w:themeColor="text1"/>
          <w:sz w:val="24"/>
          <w:szCs w:val="24"/>
          <w:lang w:eastAsia="es-AR"/>
        </w:rPr>
        <w:t xml:space="preserve"> sino a todas las universidades. </w:t>
      </w:r>
      <w:r>
        <w:rPr>
          <w:rFonts w:ascii="Times New Roman" w:eastAsia="Times New Roman" w:hAnsi="Times New Roman" w:cs="Times New Roman"/>
          <w:color w:val="000000" w:themeColor="text1"/>
          <w:sz w:val="24"/>
          <w:szCs w:val="24"/>
          <w:lang w:eastAsia="es-AR"/>
        </w:rPr>
        <w:t>A</w:t>
      </w:r>
      <w:r w:rsidRPr="00A03890">
        <w:rPr>
          <w:rFonts w:ascii="Times New Roman" w:eastAsia="Times New Roman" w:hAnsi="Times New Roman" w:cs="Times New Roman"/>
          <w:color w:val="000000" w:themeColor="text1"/>
          <w:sz w:val="24"/>
          <w:szCs w:val="24"/>
          <w:lang w:eastAsia="es-AR"/>
        </w:rPr>
        <w:t xml:space="preserve"> nivel general se está debatiendo acerca de qué universidad se busca para el 2030 o 2050, ya no solo para el 2022, y se </w:t>
      </w:r>
      <w:r w:rsidR="00C57CD5">
        <w:rPr>
          <w:rFonts w:ascii="Times New Roman" w:eastAsia="Times New Roman" w:hAnsi="Times New Roman" w:cs="Times New Roman"/>
          <w:color w:val="000000" w:themeColor="text1"/>
          <w:sz w:val="24"/>
          <w:szCs w:val="24"/>
          <w:lang w:eastAsia="es-AR"/>
        </w:rPr>
        <w:t xml:space="preserve">repite la </w:t>
      </w:r>
      <w:r w:rsidRPr="00A03890">
        <w:rPr>
          <w:rFonts w:ascii="Times New Roman" w:eastAsia="Times New Roman" w:hAnsi="Times New Roman" w:cs="Times New Roman"/>
          <w:color w:val="000000" w:themeColor="text1"/>
          <w:sz w:val="24"/>
          <w:szCs w:val="24"/>
          <w:lang w:eastAsia="es-AR"/>
        </w:rPr>
        <w:t>pregunta ¿cómo migramos hacia ese objetivo?</w:t>
      </w:r>
      <w:r>
        <w:rPr>
          <w:rFonts w:ascii="Times New Roman" w:eastAsia="Times New Roman" w:hAnsi="Times New Roman" w:cs="Times New Roman"/>
          <w:color w:val="000000" w:themeColor="text1"/>
          <w:sz w:val="24"/>
          <w:szCs w:val="24"/>
          <w:lang w:eastAsia="es-AR"/>
        </w:rPr>
        <w:t xml:space="preserve"> E</w:t>
      </w:r>
      <w:r w:rsidRPr="00A03890">
        <w:rPr>
          <w:rFonts w:ascii="Times New Roman" w:eastAsia="Times New Roman" w:hAnsi="Times New Roman" w:cs="Times New Roman"/>
          <w:color w:val="000000" w:themeColor="text1"/>
          <w:sz w:val="24"/>
          <w:szCs w:val="24"/>
          <w:lang w:eastAsia="es-AR"/>
        </w:rPr>
        <w:t xml:space="preserve">l aspecto más difícil ha sido el de las evaluaciones; debe haber otras metodologías de </w:t>
      </w:r>
      <w:r w:rsidR="00C57CD5" w:rsidRPr="00A03890">
        <w:rPr>
          <w:rFonts w:ascii="Times New Roman" w:eastAsia="Times New Roman" w:hAnsi="Times New Roman" w:cs="Times New Roman"/>
          <w:color w:val="000000" w:themeColor="text1"/>
          <w:sz w:val="24"/>
          <w:szCs w:val="24"/>
          <w:lang w:eastAsia="es-AR"/>
        </w:rPr>
        <w:t>evaluación,</w:t>
      </w:r>
      <w:r w:rsidRPr="00A03890">
        <w:rPr>
          <w:rFonts w:ascii="Times New Roman" w:eastAsia="Times New Roman" w:hAnsi="Times New Roman" w:cs="Times New Roman"/>
          <w:color w:val="000000" w:themeColor="text1"/>
          <w:sz w:val="24"/>
          <w:szCs w:val="24"/>
          <w:lang w:eastAsia="es-AR"/>
        </w:rPr>
        <w:t xml:space="preserve"> pero se necesita capacitación porque hoy se carece de una modalidad operativa para la evaluación virtual. </w:t>
      </w:r>
      <w:r>
        <w:rPr>
          <w:rFonts w:ascii="Times New Roman" w:eastAsia="Times New Roman" w:hAnsi="Times New Roman" w:cs="Times New Roman"/>
          <w:color w:val="000000" w:themeColor="text1"/>
          <w:sz w:val="24"/>
          <w:szCs w:val="24"/>
          <w:lang w:eastAsia="es-AR"/>
        </w:rPr>
        <w:t xml:space="preserve">Como problemas, se cita que </w:t>
      </w:r>
      <w:r w:rsidRPr="00A03890">
        <w:rPr>
          <w:rFonts w:ascii="Times New Roman" w:eastAsia="Times New Roman" w:hAnsi="Times New Roman" w:cs="Times New Roman"/>
          <w:color w:val="000000" w:themeColor="text1"/>
          <w:sz w:val="24"/>
          <w:szCs w:val="24"/>
          <w:lang w:eastAsia="es-AR"/>
        </w:rPr>
        <w:t>la</w:t>
      </w:r>
      <w:r>
        <w:rPr>
          <w:rFonts w:ascii="Times New Roman" w:eastAsia="Times New Roman" w:hAnsi="Times New Roman" w:cs="Times New Roman"/>
          <w:color w:val="000000" w:themeColor="text1"/>
          <w:sz w:val="24"/>
          <w:szCs w:val="24"/>
          <w:lang w:eastAsia="es-AR"/>
        </w:rPr>
        <w:t>s</w:t>
      </w:r>
      <w:r w:rsidRPr="00A03890">
        <w:rPr>
          <w:rFonts w:ascii="Times New Roman" w:eastAsia="Times New Roman" w:hAnsi="Times New Roman" w:cs="Times New Roman"/>
          <w:color w:val="000000" w:themeColor="text1"/>
          <w:sz w:val="24"/>
          <w:szCs w:val="24"/>
          <w:lang w:eastAsia="es-AR"/>
        </w:rPr>
        <w:t xml:space="preserve"> plataforma</w:t>
      </w:r>
      <w:r>
        <w:rPr>
          <w:rFonts w:ascii="Times New Roman" w:eastAsia="Times New Roman" w:hAnsi="Times New Roman" w:cs="Times New Roman"/>
          <w:color w:val="000000" w:themeColor="text1"/>
          <w:sz w:val="24"/>
          <w:szCs w:val="24"/>
          <w:lang w:eastAsia="es-AR"/>
        </w:rPr>
        <w:t>s</w:t>
      </w:r>
      <w:r w:rsidRPr="00A03890">
        <w:rPr>
          <w:rFonts w:ascii="Times New Roman" w:eastAsia="Times New Roman" w:hAnsi="Times New Roman" w:cs="Times New Roman"/>
          <w:color w:val="000000" w:themeColor="text1"/>
          <w:sz w:val="24"/>
          <w:szCs w:val="24"/>
          <w:lang w:eastAsia="es-AR"/>
        </w:rPr>
        <w:t xml:space="preserve"> no soport</w:t>
      </w:r>
      <w:r>
        <w:rPr>
          <w:rFonts w:ascii="Times New Roman" w:eastAsia="Times New Roman" w:hAnsi="Times New Roman" w:cs="Times New Roman"/>
          <w:color w:val="000000" w:themeColor="text1"/>
          <w:sz w:val="24"/>
          <w:szCs w:val="24"/>
          <w:lang w:eastAsia="es-AR"/>
        </w:rPr>
        <w:t>aron</w:t>
      </w:r>
      <w:r w:rsidRPr="00A03890">
        <w:rPr>
          <w:rFonts w:ascii="Times New Roman" w:eastAsia="Times New Roman" w:hAnsi="Times New Roman" w:cs="Times New Roman"/>
          <w:color w:val="000000" w:themeColor="text1"/>
          <w:sz w:val="24"/>
          <w:szCs w:val="24"/>
          <w:lang w:eastAsia="es-AR"/>
        </w:rPr>
        <w:t xml:space="preserve"> 300 </w:t>
      </w:r>
      <w:r>
        <w:rPr>
          <w:rFonts w:ascii="Times New Roman" w:eastAsia="Times New Roman" w:hAnsi="Times New Roman" w:cs="Times New Roman"/>
          <w:color w:val="000000" w:themeColor="text1"/>
          <w:sz w:val="24"/>
          <w:szCs w:val="24"/>
          <w:lang w:eastAsia="es-AR"/>
        </w:rPr>
        <w:t>estudiantes en simultáneo</w:t>
      </w:r>
      <w:r w:rsidRPr="00A03890">
        <w:rPr>
          <w:rFonts w:ascii="Times New Roman" w:eastAsia="Times New Roman" w:hAnsi="Times New Roman" w:cs="Times New Roman"/>
          <w:color w:val="000000" w:themeColor="text1"/>
          <w:sz w:val="24"/>
          <w:szCs w:val="24"/>
          <w:lang w:eastAsia="es-AR"/>
        </w:rPr>
        <w:t>.</w:t>
      </w:r>
    </w:p>
    <w:p w14:paraId="019AE56E" w14:textId="7E508168" w:rsidR="00F8774A" w:rsidRDefault="005F10DF" w:rsidP="00F8774A">
      <w:pPr>
        <w:shd w:val="clear" w:color="auto" w:fill="FFFFFF"/>
        <w:spacing w:before="120" w:after="120" w:line="360" w:lineRule="auto"/>
        <w:jc w:val="both"/>
        <w:rPr>
          <w:rFonts w:ascii="Times New Roman" w:eastAsia="Times New Roman" w:hAnsi="Times New Roman" w:cs="Times New Roman"/>
          <w:i/>
          <w:iCs/>
          <w:color w:val="000000" w:themeColor="text1"/>
          <w:sz w:val="24"/>
          <w:szCs w:val="24"/>
          <w:lang w:eastAsia="es-AR"/>
        </w:rPr>
      </w:pPr>
      <w:r>
        <w:rPr>
          <w:rFonts w:ascii="Times New Roman" w:eastAsia="Times New Roman" w:hAnsi="Times New Roman" w:cs="Times New Roman"/>
          <w:color w:val="000000" w:themeColor="text1"/>
          <w:sz w:val="24"/>
          <w:szCs w:val="24"/>
          <w:lang w:eastAsia="es-AR"/>
        </w:rPr>
        <w:br w:type="page"/>
      </w:r>
      <w:r w:rsidR="00F8774A" w:rsidRPr="007E7352">
        <w:rPr>
          <w:rFonts w:ascii="Times New Roman" w:eastAsia="Times New Roman" w:hAnsi="Times New Roman" w:cs="Times New Roman"/>
          <w:i/>
          <w:iCs/>
          <w:color w:val="000000" w:themeColor="text1"/>
          <w:sz w:val="24"/>
          <w:szCs w:val="24"/>
          <w:lang w:eastAsia="es-AR"/>
        </w:rPr>
        <w:lastRenderedPageBreak/>
        <w:t xml:space="preserve">Conclusiones Jornada UNSL Escucha </w:t>
      </w:r>
      <w:r w:rsidR="00F8774A">
        <w:rPr>
          <w:rFonts w:ascii="Times New Roman" w:eastAsia="Times New Roman" w:hAnsi="Times New Roman" w:cs="Times New Roman"/>
          <w:i/>
          <w:iCs/>
          <w:color w:val="000000" w:themeColor="text1"/>
          <w:sz w:val="24"/>
          <w:szCs w:val="24"/>
          <w:lang w:eastAsia="es-AR"/>
        </w:rPr>
        <w:t xml:space="preserve">Nodocentes </w:t>
      </w:r>
    </w:p>
    <w:p w14:paraId="20317213" w14:textId="77777777" w:rsidR="007C1202" w:rsidRDefault="007C1202">
      <w:pP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La </w:t>
      </w:r>
      <w:proofErr w:type="spellStart"/>
      <w:r>
        <w:rPr>
          <w:rFonts w:ascii="Times New Roman" w:eastAsia="Times New Roman" w:hAnsi="Times New Roman" w:cs="Times New Roman"/>
          <w:color w:val="000000" w:themeColor="text1"/>
          <w:sz w:val="24"/>
          <w:szCs w:val="24"/>
          <w:lang w:eastAsia="es-AR"/>
        </w:rPr>
        <w:t>Joranada</w:t>
      </w:r>
      <w:proofErr w:type="spellEnd"/>
      <w:r>
        <w:rPr>
          <w:rFonts w:ascii="Times New Roman" w:eastAsia="Times New Roman" w:hAnsi="Times New Roman" w:cs="Times New Roman"/>
          <w:color w:val="000000" w:themeColor="text1"/>
          <w:sz w:val="24"/>
          <w:szCs w:val="24"/>
          <w:lang w:eastAsia="es-AR"/>
        </w:rPr>
        <w:t xml:space="preserve"> con personal Nodocente fue única en la Ciudad de San Luis para todo el claustro. </w:t>
      </w:r>
    </w:p>
    <w:p w14:paraId="70D9729E" w14:textId="185317DB" w:rsidR="007C1202" w:rsidRDefault="007C1202">
      <w:pP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 xml:space="preserve">El eje para el </w:t>
      </w:r>
      <w:r w:rsidRPr="007C1202">
        <w:rPr>
          <w:rFonts w:ascii="Times New Roman" w:eastAsia="Times New Roman" w:hAnsi="Times New Roman" w:cs="Times New Roman"/>
          <w:color w:val="000000" w:themeColor="text1"/>
          <w:sz w:val="24"/>
          <w:szCs w:val="24"/>
          <w:lang w:eastAsia="es-AR"/>
        </w:rPr>
        <w:t>Año 2022</w:t>
      </w:r>
      <w:r>
        <w:rPr>
          <w:rFonts w:ascii="Times New Roman" w:eastAsia="Times New Roman" w:hAnsi="Times New Roman" w:cs="Times New Roman"/>
          <w:color w:val="000000" w:themeColor="text1"/>
          <w:sz w:val="24"/>
          <w:szCs w:val="24"/>
          <w:lang w:eastAsia="es-AR"/>
        </w:rPr>
        <w:t xml:space="preserve"> fue</w:t>
      </w:r>
      <w:r w:rsidRPr="007C1202">
        <w:rPr>
          <w:rFonts w:ascii="Times New Roman" w:eastAsia="Times New Roman" w:hAnsi="Times New Roman" w:cs="Times New Roman"/>
          <w:color w:val="000000" w:themeColor="text1"/>
          <w:sz w:val="24"/>
          <w:szCs w:val="24"/>
          <w:lang w:eastAsia="es-AR"/>
        </w:rPr>
        <w:t xml:space="preserve"> planificación en pandemia de las condiciones para enfrentar la nueva </w:t>
      </w:r>
      <w:r>
        <w:rPr>
          <w:rFonts w:ascii="Times New Roman" w:eastAsia="Times New Roman" w:hAnsi="Times New Roman" w:cs="Times New Roman"/>
          <w:color w:val="000000" w:themeColor="text1"/>
          <w:sz w:val="24"/>
          <w:szCs w:val="24"/>
          <w:lang w:eastAsia="es-AR"/>
        </w:rPr>
        <w:t>presencialidad</w:t>
      </w:r>
      <w:r w:rsidRPr="007C1202">
        <w:rPr>
          <w:rFonts w:ascii="Times New Roman" w:eastAsia="Times New Roman" w:hAnsi="Times New Roman" w:cs="Times New Roman"/>
          <w:color w:val="000000" w:themeColor="text1"/>
          <w:sz w:val="24"/>
          <w:szCs w:val="24"/>
          <w:lang w:eastAsia="es-AR"/>
        </w:rPr>
        <w:t>.</w:t>
      </w:r>
    </w:p>
    <w:p w14:paraId="6BE97C54" w14:textId="77BC5044" w:rsidR="005F10DF" w:rsidRDefault="007C1202">
      <w:pPr>
        <w:rPr>
          <w:rFonts w:ascii="Times New Roman" w:eastAsia="Times New Roman" w:hAnsi="Times New Roman" w:cs="Times New Roman"/>
          <w:color w:val="000000" w:themeColor="text1"/>
          <w:sz w:val="24"/>
          <w:szCs w:val="24"/>
          <w:lang w:eastAsia="es-AR"/>
        </w:rPr>
      </w:pPr>
      <w:r w:rsidRPr="007C1202">
        <w:rPr>
          <w:rFonts w:ascii="Times New Roman" w:eastAsia="Times New Roman" w:hAnsi="Times New Roman" w:cs="Times New Roman"/>
          <w:color w:val="000000" w:themeColor="text1"/>
          <w:sz w:val="24"/>
          <w:szCs w:val="24"/>
          <w:lang w:eastAsia="es-AR"/>
        </w:rPr>
        <w:t>La UNSL tiene la responsabilidad de generar los consensos necesarios para ser arquitectos del futuro de la Universidad y de las condiciones de trabajo y las reglas de juego académicas y administrativas que tendrá la Universidad a partir de febrero del año 2022 con esa idea se generó este espacio para escuchar, aprender, dialogar, tener contrapuntos para tratar de establecer cómo se encarará el año 2022.</w:t>
      </w:r>
    </w:p>
    <w:p w14:paraId="0E603DFD" w14:textId="489A8C1B" w:rsidR="000A0B4F" w:rsidRPr="000A0B4F" w:rsidRDefault="000A0B4F" w:rsidP="000A0B4F">
      <w:pPr>
        <w:pStyle w:val="Prrafodelista"/>
        <w:numPr>
          <w:ilvl w:val="0"/>
          <w:numId w:val="2"/>
        </w:numPr>
        <w:rPr>
          <w:rFonts w:ascii="Times New Roman" w:eastAsia="Times New Roman" w:hAnsi="Times New Roman" w:cs="Times New Roman"/>
          <w:color w:val="000000" w:themeColor="text1"/>
          <w:sz w:val="24"/>
          <w:szCs w:val="24"/>
          <w:lang w:eastAsia="es-AR"/>
        </w:rPr>
      </w:pPr>
      <w:r w:rsidRPr="000A0B4F">
        <w:rPr>
          <w:rFonts w:ascii="Times New Roman" w:eastAsia="Times New Roman" w:hAnsi="Times New Roman" w:cs="Times New Roman"/>
          <w:color w:val="000000" w:themeColor="text1"/>
          <w:sz w:val="24"/>
          <w:szCs w:val="24"/>
          <w:lang w:eastAsia="es-AR"/>
        </w:rPr>
        <w:t xml:space="preserve">Se planteó una necesidad de retornar plenamente a trabajar evitando el esquema de burbujas sanitarias. </w:t>
      </w:r>
    </w:p>
    <w:p w14:paraId="61E8305B" w14:textId="1FA05C8A" w:rsidR="000A0B4F" w:rsidRPr="000A0B4F" w:rsidRDefault="000A0B4F" w:rsidP="000A0B4F">
      <w:pPr>
        <w:pStyle w:val="Prrafodelista"/>
        <w:numPr>
          <w:ilvl w:val="0"/>
          <w:numId w:val="2"/>
        </w:numPr>
        <w:rPr>
          <w:rFonts w:ascii="Times New Roman" w:eastAsia="Times New Roman" w:hAnsi="Times New Roman" w:cs="Times New Roman"/>
          <w:color w:val="000000" w:themeColor="text1"/>
          <w:sz w:val="24"/>
          <w:szCs w:val="24"/>
          <w:lang w:eastAsia="es-AR"/>
        </w:rPr>
      </w:pPr>
      <w:r w:rsidRPr="000A0B4F">
        <w:rPr>
          <w:rFonts w:ascii="Times New Roman" w:eastAsia="Times New Roman" w:hAnsi="Times New Roman" w:cs="Times New Roman"/>
          <w:color w:val="000000" w:themeColor="text1"/>
          <w:sz w:val="24"/>
          <w:szCs w:val="24"/>
          <w:lang w:eastAsia="es-AR"/>
        </w:rPr>
        <w:t>Se solicitó revisar nuevamente las excepciones a personas de riesgo</w:t>
      </w:r>
    </w:p>
    <w:p w14:paraId="26678DCB" w14:textId="2751202D" w:rsidR="000A0B4F" w:rsidRPr="000A0B4F" w:rsidRDefault="000A0B4F" w:rsidP="000A0B4F">
      <w:pPr>
        <w:pStyle w:val="Prrafodelista"/>
        <w:numPr>
          <w:ilvl w:val="0"/>
          <w:numId w:val="2"/>
        </w:numPr>
        <w:rPr>
          <w:rFonts w:ascii="Times New Roman" w:eastAsia="Times New Roman" w:hAnsi="Times New Roman" w:cs="Times New Roman"/>
          <w:color w:val="000000" w:themeColor="text1"/>
          <w:sz w:val="24"/>
          <w:szCs w:val="24"/>
          <w:lang w:eastAsia="es-AR"/>
        </w:rPr>
      </w:pPr>
      <w:r w:rsidRPr="000A0B4F">
        <w:rPr>
          <w:rFonts w:ascii="Times New Roman" w:eastAsia="Times New Roman" w:hAnsi="Times New Roman" w:cs="Times New Roman"/>
          <w:color w:val="000000" w:themeColor="text1"/>
          <w:sz w:val="24"/>
          <w:szCs w:val="24"/>
          <w:lang w:eastAsia="es-AR"/>
        </w:rPr>
        <w:t>Y se planteó la necesidad de contar con capacitaciones en herramientas virtuales para el personal administrativo.</w:t>
      </w:r>
    </w:p>
    <w:p w14:paraId="1BBA7AD9" w14:textId="77777777" w:rsidR="000A0B4F" w:rsidRDefault="000A0B4F">
      <w:pPr>
        <w:rPr>
          <w:rFonts w:ascii="Times New Roman" w:eastAsia="Times New Roman" w:hAnsi="Times New Roman" w:cs="Times New Roman"/>
          <w:color w:val="000000" w:themeColor="text1"/>
          <w:sz w:val="24"/>
          <w:szCs w:val="24"/>
          <w:lang w:eastAsia="es-AR"/>
        </w:rPr>
      </w:pPr>
    </w:p>
    <w:p w14:paraId="5428E9F6" w14:textId="4D6FB12B" w:rsidR="007C1202" w:rsidRDefault="007C1202">
      <w:pPr>
        <w:rPr>
          <w:rFonts w:ascii="Times New Roman" w:eastAsia="Times New Roman" w:hAnsi="Times New Roman" w:cs="Times New Roman"/>
          <w:color w:val="000000" w:themeColor="text1"/>
          <w:sz w:val="24"/>
          <w:szCs w:val="24"/>
          <w:lang w:eastAsia="es-AR"/>
        </w:rPr>
      </w:pPr>
    </w:p>
    <w:p w14:paraId="0E3BFE43" w14:textId="77777777" w:rsidR="00F8774A" w:rsidRDefault="00F8774A">
      <w:pP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br w:type="page"/>
      </w:r>
    </w:p>
    <w:p w14:paraId="434BE221" w14:textId="71817395"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lastRenderedPageBreak/>
        <w:t>Registro fotográfico</w:t>
      </w:r>
    </w:p>
    <w:p w14:paraId="5E4E61E6" w14:textId="1D4CC0C5"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s-AR"/>
        </w:rPr>
      </w:pPr>
      <w:r w:rsidRPr="005F10DF">
        <w:rPr>
          <w:rFonts w:ascii="Times New Roman" w:eastAsia="Times New Roman" w:hAnsi="Times New Roman" w:cs="Times New Roman"/>
          <w:noProof/>
          <w:color w:val="000000" w:themeColor="text1"/>
          <w:sz w:val="24"/>
          <w:szCs w:val="24"/>
          <w:lang w:eastAsia="es-AR"/>
        </w:rPr>
        <w:drawing>
          <wp:inline distT="0" distB="0" distL="0" distR="0" wp14:anchorId="68ABBD9C" wp14:editId="18EED421">
            <wp:extent cx="4781631" cy="2628660"/>
            <wp:effectExtent l="0" t="0" r="0" b="635"/>
            <wp:docPr id="4098"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BD21C1-D5B1-975F-CE7F-DEDA03E5D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BD21C1-D5B1-975F-CE7F-DEDA03E5DE1F}"/>
                        </a:ext>
                      </a:extLst>
                    </pic:cNvPr>
                    <pic:cNvPicPr>
                      <a:picLocks noChangeAspect="1" noChangeArrowheads="1"/>
                    </pic:cNvPicPr>
                  </pic:nvPicPr>
                  <pic:blipFill rotWithShape="1">
                    <a:blip r:embed="rId25">
                      <a:alphaModFix amt="80000"/>
                      <a:extLst>
                        <a:ext uri="{28A0092B-C50C-407E-A947-70E740481C1C}">
                          <a14:useLocalDpi xmlns:a14="http://schemas.microsoft.com/office/drawing/2010/main" val="0"/>
                        </a:ext>
                      </a:extLst>
                    </a:blip>
                    <a:srcRect b="17643"/>
                    <a:stretch/>
                  </pic:blipFill>
                  <pic:spPr bwMode="auto">
                    <a:xfrm>
                      <a:off x="0" y="0"/>
                      <a:ext cx="4784609" cy="2630297"/>
                    </a:xfrm>
                    <a:prstGeom prst="rect">
                      <a:avLst/>
                    </a:prstGeom>
                    <a:noFill/>
                  </pic:spPr>
                </pic:pic>
              </a:graphicData>
            </a:graphic>
          </wp:inline>
        </w:drawing>
      </w:r>
    </w:p>
    <w:p w14:paraId="248C03AF" w14:textId="28D1679F"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sidRPr="005F10DF">
        <w:rPr>
          <w:rFonts w:ascii="Times New Roman" w:eastAsia="Times New Roman" w:hAnsi="Times New Roman" w:cs="Times New Roman"/>
          <w:color w:val="000000" w:themeColor="text1"/>
          <w:sz w:val="20"/>
          <w:szCs w:val="20"/>
          <w:lang w:eastAsia="es-AR"/>
        </w:rPr>
        <w:t xml:space="preserve">El Rector CPN </w:t>
      </w:r>
      <w:proofErr w:type="spellStart"/>
      <w:r w:rsidRPr="005F10DF">
        <w:rPr>
          <w:rFonts w:ascii="Times New Roman" w:eastAsia="Times New Roman" w:hAnsi="Times New Roman" w:cs="Times New Roman"/>
          <w:color w:val="000000" w:themeColor="text1"/>
          <w:sz w:val="20"/>
          <w:szCs w:val="20"/>
          <w:lang w:eastAsia="es-AR"/>
        </w:rPr>
        <w:t>Victor</w:t>
      </w:r>
      <w:proofErr w:type="spellEnd"/>
      <w:r w:rsidRPr="005F10DF">
        <w:rPr>
          <w:rFonts w:ascii="Times New Roman" w:eastAsia="Times New Roman" w:hAnsi="Times New Roman" w:cs="Times New Roman"/>
          <w:color w:val="000000" w:themeColor="text1"/>
          <w:sz w:val="20"/>
          <w:szCs w:val="20"/>
          <w:lang w:eastAsia="es-AR"/>
        </w:rPr>
        <w:t xml:space="preserve"> </w:t>
      </w:r>
      <w:proofErr w:type="spellStart"/>
      <w:r w:rsidRPr="005F10DF">
        <w:rPr>
          <w:rFonts w:ascii="Times New Roman" w:eastAsia="Times New Roman" w:hAnsi="Times New Roman" w:cs="Times New Roman"/>
          <w:color w:val="000000" w:themeColor="text1"/>
          <w:sz w:val="20"/>
          <w:szCs w:val="20"/>
          <w:lang w:eastAsia="es-AR"/>
        </w:rPr>
        <w:t>Moriñigo</w:t>
      </w:r>
      <w:proofErr w:type="spellEnd"/>
      <w:r w:rsidRPr="005F10DF">
        <w:rPr>
          <w:rFonts w:ascii="Times New Roman" w:eastAsia="Times New Roman" w:hAnsi="Times New Roman" w:cs="Times New Roman"/>
          <w:color w:val="000000" w:themeColor="text1"/>
          <w:sz w:val="20"/>
          <w:szCs w:val="20"/>
          <w:lang w:eastAsia="es-AR"/>
        </w:rPr>
        <w:t xml:space="preserve"> en la Apertura del UNSL Escucha 2021– San Luis </w:t>
      </w:r>
    </w:p>
    <w:p w14:paraId="04810A71" w14:textId="657A560F"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p>
    <w:p w14:paraId="21446274" w14:textId="38112201"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sidRPr="005F10DF">
        <w:rPr>
          <w:rFonts w:ascii="Times New Roman" w:eastAsia="Times New Roman" w:hAnsi="Times New Roman" w:cs="Times New Roman"/>
          <w:noProof/>
          <w:color w:val="000000" w:themeColor="text1"/>
          <w:sz w:val="20"/>
          <w:szCs w:val="20"/>
          <w:lang w:eastAsia="es-AR"/>
        </w:rPr>
        <w:drawing>
          <wp:inline distT="0" distB="0" distL="0" distR="0" wp14:anchorId="004CC41E" wp14:editId="6FF57EDF">
            <wp:extent cx="4781550" cy="2689341"/>
            <wp:effectExtent l="0" t="0" r="0" b="0"/>
            <wp:docPr id="205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813FBE-4431-AE94-B54F-1102D8D35B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813FBE-4431-AE94-B54F-1102D8D35B6B}"/>
                        </a:ext>
                      </a:extLst>
                    </pic:cNvPr>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b="15730"/>
                    <a:stretch/>
                  </pic:blipFill>
                  <pic:spPr bwMode="auto">
                    <a:xfrm>
                      <a:off x="0" y="0"/>
                      <a:ext cx="4790865" cy="2694580"/>
                    </a:xfrm>
                    <a:prstGeom prst="rect">
                      <a:avLst/>
                    </a:prstGeom>
                    <a:noFill/>
                  </pic:spPr>
                </pic:pic>
              </a:graphicData>
            </a:graphic>
          </wp:inline>
        </w:drawing>
      </w:r>
    </w:p>
    <w:p w14:paraId="045256E9" w14:textId="6F320246"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UNSL ESCUCHA DOCENTES – San Luis</w:t>
      </w:r>
    </w:p>
    <w:p w14:paraId="40AEDEEE" w14:textId="7C7E5B33"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p>
    <w:p w14:paraId="167D9B88" w14:textId="5728CD75"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sidRPr="005F10DF">
        <w:rPr>
          <w:rFonts w:ascii="Times New Roman" w:eastAsia="Times New Roman" w:hAnsi="Times New Roman" w:cs="Times New Roman"/>
          <w:noProof/>
          <w:color w:val="000000" w:themeColor="text1"/>
          <w:sz w:val="20"/>
          <w:szCs w:val="20"/>
          <w:lang w:eastAsia="es-AR"/>
        </w:rPr>
        <w:lastRenderedPageBreak/>
        <w:drawing>
          <wp:inline distT="0" distB="0" distL="0" distR="0" wp14:anchorId="17582A26" wp14:editId="70016A45">
            <wp:extent cx="4164330" cy="2342191"/>
            <wp:effectExtent l="0" t="0" r="7620" b="1270"/>
            <wp:docPr id="1" name="Picture 2" descr="Inició la jornada institucional «UNSL Escuch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B67ACD-D2B6-BD7D-DE47-0BF91EAF13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nició la jornada institucional «UNSL Escuch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B67ACD-D2B6-BD7D-DE47-0BF91EAF131F}"/>
                        </a:ext>
                      </a:extLst>
                    </pic:cNvPr>
                    <pic:cNvPicPr>
                      <a:picLocks noGrp="1" noChangeAspect="1" noChangeArrowheads="1"/>
                    </pic:cNvPicPr>
                  </pic:nvPicPr>
                  <pic:blipFill rotWithShape="1">
                    <a:blip r:embed="rId27">
                      <a:extLst>
                        <a:ext uri="{28A0092B-C50C-407E-A947-70E740481C1C}">
                          <a14:useLocalDpi xmlns:a14="http://schemas.microsoft.com/office/drawing/2010/main" val="0"/>
                        </a:ext>
                      </a:extLst>
                    </a:blip>
                    <a:srcRect t="6250"/>
                    <a:stretch/>
                  </pic:blipFill>
                  <pic:spPr bwMode="auto">
                    <a:xfrm>
                      <a:off x="0" y="0"/>
                      <a:ext cx="4178499" cy="2350160"/>
                    </a:xfrm>
                    <a:prstGeom prst="rect">
                      <a:avLst/>
                    </a:prstGeom>
                    <a:noFill/>
                  </pic:spPr>
                </pic:pic>
              </a:graphicData>
            </a:graphic>
          </wp:inline>
        </w:drawing>
      </w:r>
    </w:p>
    <w:p w14:paraId="535EE934" w14:textId="6C8E3994"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UNSL ESCUCHA DOCENTES – San Luis</w:t>
      </w:r>
    </w:p>
    <w:p w14:paraId="2743DBC7" w14:textId="31808BD3"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sidRPr="005F10DF">
        <w:rPr>
          <w:rFonts w:ascii="Times New Roman" w:eastAsia="Times New Roman" w:hAnsi="Times New Roman" w:cs="Times New Roman"/>
          <w:noProof/>
          <w:color w:val="000000" w:themeColor="text1"/>
          <w:sz w:val="20"/>
          <w:szCs w:val="20"/>
          <w:lang w:eastAsia="es-AR"/>
        </w:rPr>
        <w:drawing>
          <wp:inline distT="0" distB="0" distL="0" distR="0" wp14:anchorId="107BC88A" wp14:editId="4DC0AB07">
            <wp:extent cx="4164594" cy="2953511"/>
            <wp:effectExtent l="0" t="0" r="7620" b="0"/>
            <wp:docPr id="3074"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5451A-BAFA-D753-260E-5B75122C1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5451A-BAFA-D753-260E-5B75122C11A0}"/>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5884" r="-1" b="-1"/>
                    <a:stretch/>
                  </pic:blipFill>
                  <pic:spPr bwMode="auto">
                    <a:xfrm>
                      <a:off x="0" y="0"/>
                      <a:ext cx="4182027" cy="2965874"/>
                    </a:xfrm>
                    <a:prstGeom prst="rect">
                      <a:avLst/>
                    </a:prstGeom>
                    <a:noFill/>
                  </pic:spPr>
                </pic:pic>
              </a:graphicData>
            </a:graphic>
          </wp:inline>
        </w:drawing>
      </w:r>
    </w:p>
    <w:p w14:paraId="4B268739" w14:textId="39694784"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UNSL ESCUCHA DOCENTES – San Luis</w:t>
      </w:r>
    </w:p>
    <w:p w14:paraId="537D7F22" w14:textId="77777777" w:rsidR="00AD2AFA" w:rsidRDefault="00AD2AFA" w:rsidP="00AD2AFA">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noProof/>
          <w:color w:val="000000" w:themeColor="text1"/>
          <w:sz w:val="20"/>
          <w:szCs w:val="20"/>
          <w:lang w:eastAsia="es-AR"/>
        </w:rPr>
        <w:drawing>
          <wp:inline distT="0" distB="0" distL="0" distR="0" wp14:anchorId="7649105C" wp14:editId="27FCB54B">
            <wp:extent cx="4354717" cy="223723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4587" cy="2242306"/>
                    </a:xfrm>
                    <a:prstGeom prst="rect">
                      <a:avLst/>
                    </a:prstGeom>
                    <a:noFill/>
                    <a:ln>
                      <a:noFill/>
                    </a:ln>
                  </pic:spPr>
                </pic:pic>
              </a:graphicData>
            </a:graphic>
          </wp:inline>
        </w:drawing>
      </w:r>
      <w:r w:rsidRPr="00AD2AFA">
        <w:rPr>
          <w:rFonts w:ascii="Times New Roman" w:eastAsia="Times New Roman" w:hAnsi="Times New Roman" w:cs="Times New Roman"/>
          <w:color w:val="000000" w:themeColor="text1"/>
          <w:sz w:val="20"/>
          <w:szCs w:val="20"/>
          <w:lang w:eastAsia="es-AR"/>
        </w:rPr>
        <w:t xml:space="preserve"> </w:t>
      </w:r>
    </w:p>
    <w:p w14:paraId="736E0036" w14:textId="2D3F64FF" w:rsidR="00AD2AFA" w:rsidRDefault="00AD2AFA" w:rsidP="00AD2AFA">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UNSL ESCUCHA DOCENTES – Villa Mercedes</w:t>
      </w:r>
    </w:p>
    <w:p w14:paraId="16E96A9F" w14:textId="5E0AFB32" w:rsidR="00AD2AFA" w:rsidRDefault="00AD2AFA"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p>
    <w:p w14:paraId="5385A733" w14:textId="77777777" w:rsidR="00AD2AFA" w:rsidRDefault="00AD2AFA"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p>
    <w:p w14:paraId="2B80DFAA" w14:textId="1E791113"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sidRPr="005F10DF">
        <w:rPr>
          <w:rFonts w:ascii="Times New Roman" w:eastAsia="Times New Roman" w:hAnsi="Times New Roman" w:cs="Times New Roman"/>
          <w:noProof/>
          <w:color w:val="000000" w:themeColor="text1"/>
          <w:sz w:val="20"/>
          <w:szCs w:val="20"/>
          <w:lang w:eastAsia="es-AR"/>
        </w:rPr>
        <w:drawing>
          <wp:inline distT="0" distB="0" distL="0" distR="0" wp14:anchorId="3A668FAC" wp14:editId="3120D474">
            <wp:extent cx="4723976" cy="2656959"/>
            <wp:effectExtent l="0" t="0" r="635" b="0"/>
            <wp:docPr id="2" name="Picture 2" descr="Interfaz de usuario gráfica, Sitio web&#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03F5D3-E33E-A886-6BB0-9FB5257875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Interfaz de usuario gráfica, Sitio web&#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03F5D3-E33E-A886-6BB0-9FB525787556}"/>
                        </a:ext>
                      </a:extLst>
                    </pic:cNvPr>
                    <pic:cNvPicPr>
                      <a:picLocks noGrp="1" noChangeAspect="1" noChangeArrowheads="1"/>
                    </pic:cNvPicPr>
                  </pic:nvPicPr>
                  <pic:blipFill rotWithShape="1">
                    <a:blip r:embed="rId30">
                      <a:extLst>
                        <a:ext uri="{28A0092B-C50C-407E-A947-70E740481C1C}">
                          <a14:useLocalDpi xmlns:a14="http://schemas.microsoft.com/office/drawing/2010/main" val="0"/>
                        </a:ext>
                      </a:extLst>
                    </a:blip>
                    <a:srcRect b="15414"/>
                    <a:stretch/>
                  </pic:blipFill>
                  <pic:spPr bwMode="auto">
                    <a:xfrm>
                      <a:off x="0" y="0"/>
                      <a:ext cx="4729872" cy="2660275"/>
                    </a:xfrm>
                    <a:prstGeom prst="rect">
                      <a:avLst/>
                    </a:prstGeom>
                    <a:noFill/>
                  </pic:spPr>
                </pic:pic>
              </a:graphicData>
            </a:graphic>
          </wp:inline>
        </w:drawing>
      </w:r>
    </w:p>
    <w:p w14:paraId="42A8069A" w14:textId="315C1D8A" w:rsidR="005F10DF" w:rsidRDefault="005F10DF"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 xml:space="preserve">UNSL ESCUCHA – NODOCENTES </w:t>
      </w:r>
      <w:r w:rsidR="00AD2AFA">
        <w:rPr>
          <w:rFonts w:ascii="Times New Roman" w:eastAsia="Times New Roman" w:hAnsi="Times New Roman" w:cs="Times New Roman"/>
          <w:color w:val="000000" w:themeColor="text1"/>
          <w:sz w:val="20"/>
          <w:szCs w:val="20"/>
          <w:lang w:eastAsia="es-AR"/>
        </w:rPr>
        <w:t xml:space="preserve">- </w:t>
      </w:r>
      <w:r>
        <w:rPr>
          <w:rFonts w:ascii="Times New Roman" w:eastAsia="Times New Roman" w:hAnsi="Times New Roman" w:cs="Times New Roman"/>
          <w:color w:val="000000" w:themeColor="text1"/>
          <w:sz w:val="20"/>
          <w:szCs w:val="20"/>
          <w:lang w:eastAsia="es-AR"/>
        </w:rPr>
        <w:t xml:space="preserve">Auditorio Mauricio </w:t>
      </w:r>
      <w:proofErr w:type="spellStart"/>
      <w:r>
        <w:rPr>
          <w:rFonts w:ascii="Times New Roman" w:eastAsia="Times New Roman" w:hAnsi="Times New Roman" w:cs="Times New Roman"/>
          <w:color w:val="000000" w:themeColor="text1"/>
          <w:sz w:val="20"/>
          <w:szCs w:val="20"/>
          <w:lang w:eastAsia="es-AR"/>
        </w:rPr>
        <w:t>Lopez</w:t>
      </w:r>
      <w:proofErr w:type="spellEnd"/>
    </w:p>
    <w:p w14:paraId="49819C1D" w14:textId="55D295E1" w:rsidR="00AD2AFA" w:rsidRDefault="00AD2AFA"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noProof/>
          <w:lang w:eastAsia="es-AR"/>
        </w:rPr>
        <w:drawing>
          <wp:inline distT="0" distB="0" distL="0" distR="0" wp14:anchorId="1CFE0DC0" wp14:editId="21D39912">
            <wp:extent cx="4743506" cy="2681888"/>
            <wp:effectExtent l="0" t="0" r="0" b="4445"/>
            <wp:docPr id="3" name="Imagen 3" descr="Un grupo de personas sentad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sentadas en un auditori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795" cy="2687140"/>
                    </a:xfrm>
                    <a:prstGeom prst="rect">
                      <a:avLst/>
                    </a:prstGeom>
                    <a:noFill/>
                    <a:ln>
                      <a:noFill/>
                    </a:ln>
                  </pic:spPr>
                </pic:pic>
              </a:graphicData>
            </a:graphic>
          </wp:inline>
        </w:drawing>
      </w:r>
    </w:p>
    <w:p w14:paraId="6A840295" w14:textId="77777777" w:rsidR="00AD2AFA" w:rsidRDefault="00AD2AFA" w:rsidP="00AD2AFA">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 xml:space="preserve">UNSL ESCUCHA – NODOCENTES - Auditorio Mauricio </w:t>
      </w:r>
      <w:proofErr w:type="spellStart"/>
      <w:r>
        <w:rPr>
          <w:rFonts w:ascii="Times New Roman" w:eastAsia="Times New Roman" w:hAnsi="Times New Roman" w:cs="Times New Roman"/>
          <w:color w:val="000000" w:themeColor="text1"/>
          <w:sz w:val="20"/>
          <w:szCs w:val="20"/>
          <w:lang w:eastAsia="es-AR"/>
        </w:rPr>
        <w:t>Lopez</w:t>
      </w:r>
      <w:proofErr w:type="spellEnd"/>
    </w:p>
    <w:p w14:paraId="0ACCB68D" w14:textId="6A00AC5B" w:rsidR="00AD2AFA" w:rsidRDefault="00AD2AFA"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noProof/>
          <w:lang w:eastAsia="es-AR"/>
        </w:rPr>
        <w:lastRenderedPageBreak/>
        <w:drawing>
          <wp:inline distT="0" distB="0" distL="0" distR="0" wp14:anchorId="567521CC" wp14:editId="49D77718">
            <wp:extent cx="4723765" cy="2670727"/>
            <wp:effectExtent l="0" t="0" r="635" b="0"/>
            <wp:docPr id="4" name="Imagen 4"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sentadas en una sa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8813" cy="2679235"/>
                    </a:xfrm>
                    <a:prstGeom prst="rect">
                      <a:avLst/>
                    </a:prstGeom>
                    <a:noFill/>
                    <a:ln>
                      <a:noFill/>
                    </a:ln>
                  </pic:spPr>
                </pic:pic>
              </a:graphicData>
            </a:graphic>
          </wp:inline>
        </w:drawing>
      </w:r>
    </w:p>
    <w:p w14:paraId="36E11AB1" w14:textId="524B9A3F" w:rsidR="00AD2AFA" w:rsidRPr="005F10DF" w:rsidRDefault="00AD2AFA" w:rsidP="005F10DF">
      <w:pPr>
        <w:shd w:val="clear" w:color="auto" w:fill="FFFFFF"/>
        <w:spacing w:before="120" w:after="120" w:line="360" w:lineRule="auto"/>
        <w:jc w:val="both"/>
        <w:rPr>
          <w:rFonts w:ascii="Times New Roman" w:eastAsia="Times New Roman" w:hAnsi="Times New Roman" w:cs="Times New Roman"/>
          <w:color w:val="000000" w:themeColor="text1"/>
          <w:sz w:val="20"/>
          <w:szCs w:val="20"/>
          <w:lang w:eastAsia="es-AR"/>
        </w:rPr>
      </w:pPr>
      <w:r>
        <w:rPr>
          <w:rFonts w:ascii="Times New Roman" w:eastAsia="Times New Roman" w:hAnsi="Times New Roman" w:cs="Times New Roman"/>
          <w:color w:val="000000" w:themeColor="text1"/>
          <w:sz w:val="20"/>
          <w:szCs w:val="20"/>
          <w:lang w:eastAsia="es-AR"/>
        </w:rPr>
        <w:t>UNSL ESCUCHA ESTUDIANTES – Villa Mercedes</w:t>
      </w:r>
    </w:p>
    <w:sectPr w:rsidR="00AD2AFA" w:rsidRPr="005F10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F4418"/>
    <w:multiLevelType w:val="hybridMultilevel"/>
    <w:tmpl w:val="06100D04"/>
    <w:lvl w:ilvl="0" w:tplc="8DD2228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1A12ED8"/>
    <w:multiLevelType w:val="hybridMultilevel"/>
    <w:tmpl w:val="E15AE1E8"/>
    <w:lvl w:ilvl="0" w:tplc="0C78AC84">
      <w:start w:val="4"/>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5E"/>
    <w:rsid w:val="000135FD"/>
    <w:rsid w:val="000149C6"/>
    <w:rsid w:val="00036C58"/>
    <w:rsid w:val="00080220"/>
    <w:rsid w:val="00082C87"/>
    <w:rsid w:val="000910AC"/>
    <w:rsid w:val="0009146D"/>
    <w:rsid w:val="00091C16"/>
    <w:rsid w:val="00095B90"/>
    <w:rsid w:val="000A0B4F"/>
    <w:rsid w:val="000A5A4F"/>
    <w:rsid w:val="000B5452"/>
    <w:rsid w:val="000B7433"/>
    <w:rsid w:val="000C27EA"/>
    <w:rsid w:val="000C38FE"/>
    <w:rsid w:val="000D72A0"/>
    <w:rsid w:val="000E3B1C"/>
    <w:rsid w:val="00136BEB"/>
    <w:rsid w:val="001405EB"/>
    <w:rsid w:val="00146D20"/>
    <w:rsid w:val="00152C7F"/>
    <w:rsid w:val="00194418"/>
    <w:rsid w:val="00194FF2"/>
    <w:rsid w:val="001A4DFA"/>
    <w:rsid w:val="001B254E"/>
    <w:rsid w:val="001D60C1"/>
    <w:rsid w:val="001D7C15"/>
    <w:rsid w:val="00203B4B"/>
    <w:rsid w:val="00224F7E"/>
    <w:rsid w:val="0025696A"/>
    <w:rsid w:val="00257DC5"/>
    <w:rsid w:val="00266BBF"/>
    <w:rsid w:val="002711BB"/>
    <w:rsid w:val="00273F06"/>
    <w:rsid w:val="00276F6D"/>
    <w:rsid w:val="002815ED"/>
    <w:rsid w:val="002836AC"/>
    <w:rsid w:val="00284B50"/>
    <w:rsid w:val="002919A4"/>
    <w:rsid w:val="002C0DD4"/>
    <w:rsid w:val="002F4356"/>
    <w:rsid w:val="00301079"/>
    <w:rsid w:val="00327F58"/>
    <w:rsid w:val="00336837"/>
    <w:rsid w:val="003618E7"/>
    <w:rsid w:val="00364A58"/>
    <w:rsid w:val="00380866"/>
    <w:rsid w:val="00392029"/>
    <w:rsid w:val="003B74A4"/>
    <w:rsid w:val="00402552"/>
    <w:rsid w:val="00410EC4"/>
    <w:rsid w:val="00411BD9"/>
    <w:rsid w:val="0043319D"/>
    <w:rsid w:val="00433C24"/>
    <w:rsid w:val="00443AB8"/>
    <w:rsid w:val="00452227"/>
    <w:rsid w:val="00462AE2"/>
    <w:rsid w:val="00496B08"/>
    <w:rsid w:val="004F0D32"/>
    <w:rsid w:val="004F77E8"/>
    <w:rsid w:val="004F7ED3"/>
    <w:rsid w:val="00504AA5"/>
    <w:rsid w:val="00510B0B"/>
    <w:rsid w:val="00511FB9"/>
    <w:rsid w:val="0051449E"/>
    <w:rsid w:val="00547F48"/>
    <w:rsid w:val="005615BB"/>
    <w:rsid w:val="00566242"/>
    <w:rsid w:val="00576598"/>
    <w:rsid w:val="005C01B4"/>
    <w:rsid w:val="005C0A1A"/>
    <w:rsid w:val="005E7034"/>
    <w:rsid w:val="005F10DF"/>
    <w:rsid w:val="005F187F"/>
    <w:rsid w:val="00640B40"/>
    <w:rsid w:val="006411CD"/>
    <w:rsid w:val="00642C87"/>
    <w:rsid w:val="00650051"/>
    <w:rsid w:val="00665E28"/>
    <w:rsid w:val="006B2E85"/>
    <w:rsid w:val="006B6A3E"/>
    <w:rsid w:val="006C01CC"/>
    <w:rsid w:val="006E799B"/>
    <w:rsid w:val="006F02B4"/>
    <w:rsid w:val="006F1111"/>
    <w:rsid w:val="006F13BF"/>
    <w:rsid w:val="0070045B"/>
    <w:rsid w:val="00721EA8"/>
    <w:rsid w:val="007234EB"/>
    <w:rsid w:val="00737F4F"/>
    <w:rsid w:val="00781DC5"/>
    <w:rsid w:val="007A384E"/>
    <w:rsid w:val="007B1141"/>
    <w:rsid w:val="007B2019"/>
    <w:rsid w:val="007C1202"/>
    <w:rsid w:val="007C19CB"/>
    <w:rsid w:val="007C5DC0"/>
    <w:rsid w:val="007C6840"/>
    <w:rsid w:val="007E121C"/>
    <w:rsid w:val="007E2697"/>
    <w:rsid w:val="007E7352"/>
    <w:rsid w:val="00805E2B"/>
    <w:rsid w:val="008143A3"/>
    <w:rsid w:val="00836D54"/>
    <w:rsid w:val="008564EE"/>
    <w:rsid w:val="00861335"/>
    <w:rsid w:val="00867F47"/>
    <w:rsid w:val="0087084D"/>
    <w:rsid w:val="00872282"/>
    <w:rsid w:val="008810D5"/>
    <w:rsid w:val="00884C7A"/>
    <w:rsid w:val="0089273E"/>
    <w:rsid w:val="008C5FEE"/>
    <w:rsid w:val="008D5F8E"/>
    <w:rsid w:val="008F2016"/>
    <w:rsid w:val="009035E7"/>
    <w:rsid w:val="0092047A"/>
    <w:rsid w:val="00942D5E"/>
    <w:rsid w:val="0094640F"/>
    <w:rsid w:val="00953246"/>
    <w:rsid w:val="009621E3"/>
    <w:rsid w:val="00965A16"/>
    <w:rsid w:val="009A6ADE"/>
    <w:rsid w:val="009B71B6"/>
    <w:rsid w:val="009D12BF"/>
    <w:rsid w:val="009F74A4"/>
    <w:rsid w:val="00A03890"/>
    <w:rsid w:val="00A16FFA"/>
    <w:rsid w:val="00A41596"/>
    <w:rsid w:val="00AA0064"/>
    <w:rsid w:val="00AC06EB"/>
    <w:rsid w:val="00AC1BA0"/>
    <w:rsid w:val="00AD2393"/>
    <w:rsid w:val="00AD2AFA"/>
    <w:rsid w:val="00B178DB"/>
    <w:rsid w:val="00B52FBF"/>
    <w:rsid w:val="00BB0D39"/>
    <w:rsid w:val="00BD76FC"/>
    <w:rsid w:val="00BF4050"/>
    <w:rsid w:val="00C04A75"/>
    <w:rsid w:val="00C06852"/>
    <w:rsid w:val="00C40018"/>
    <w:rsid w:val="00C41E37"/>
    <w:rsid w:val="00C464DB"/>
    <w:rsid w:val="00C57CD5"/>
    <w:rsid w:val="00C72288"/>
    <w:rsid w:val="00CC3A69"/>
    <w:rsid w:val="00CD1B80"/>
    <w:rsid w:val="00D15802"/>
    <w:rsid w:val="00D16775"/>
    <w:rsid w:val="00D25C34"/>
    <w:rsid w:val="00D31DE9"/>
    <w:rsid w:val="00D4077E"/>
    <w:rsid w:val="00D41D65"/>
    <w:rsid w:val="00D65CDD"/>
    <w:rsid w:val="00D71500"/>
    <w:rsid w:val="00D7725F"/>
    <w:rsid w:val="00D834C6"/>
    <w:rsid w:val="00D8360F"/>
    <w:rsid w:val="00D91ADF"/>
    <w:rsid w:val="00D93B85"/>
    <w:rsid w:val="00DA1557"/>
    <w:rsid w:val="00DA757C"/>
    <w:rsid w:val="00DC0400"/>
    <w:rsid w:val="00DC2A6A"/>
    <w:rsid w:val="00DC4DB6"/>
    <w:rsid w:val="00DF0BD3"/>
    <w:rsid w:val="00DF469F"/>
    <w:rsid w:val="00E45431"/>
    <w:rsid w:val="00E54562"/>
    <w:rsid w:val="00E668F1"/>
    <w:rsid w:val="00E751AF"/>
    <w:rsid w:val="00E7617E"/>
    <w:rsid w:val="00ED4BDA"/>
    <w:rsid w:val="00ED520B"/>
    <w:rsid w:val="00EE3556"/>
    <w:rsid w:val="00EE76B7"/>
    <w:rsid w:val="00F00173"/>
    <w:rsid w:val="00F03BC1"/>
    <w:rsid w:val="00F1300D"/>
    <w:rsid w:val="00F3034D"/>
    <w:rsid w:val="00F379C8"/>
    <w:rsid w:val="00F40032"/>
    <w:rsid w:val="00F75F67"/>
    <w:rsid w:val="00F8774A"/>
    <w:rsid w:val="00F930A2"/>
    <w:rsid w:val="00FA4B3A"/>
    <w:rsid w:val="00FC3866"/>
    <w:rsid w:val="00FE2C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FAA2"/>
  <w15:docId w15:val="{6BE7C1C2-D9A4-49F0-B2AA-FF21CBA8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42D5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942D5E"/>
    <w:rPr>
      <w:b/>
      <w:bCs/>
    </w:rPr>
  </w:style>
  <w:style w:type="character" w:styleId="nfasis">
    <w:name w:val="Emphasis"/>
    <w:basedOn w:val="Fuentedeprrafopredeter"/>
    <w:uiPriority w:val="20"/>
    <w:qFormat/>
    <w:rsid w:val="00942D5E"/>
    <w:rPr>
      <w:i/>
      <w:iCs/>
    </w:rPr>
  </w:style>
  <w:style w:type="character" w:styleId="Hipervnculo">
    <w:name w:val="Hyperlink"/>
    <w:basedOn w:val="Fuentedeprrafopredeter"/>
    <w:uiPriority w:val="99"/>
    <w:semiHidden/>
    <w:unhideWhenUsed/>
    <w:rsid w:val="00D16775"/>
    <w:rPr>
      <w:color w:val="0000FF"/>
      <w:u w:val="single"/>
    </w:rPr>
  </w:style>
  <w:style w:type="paragraph" w:styleId="Prrafodelista">
    <w:name w:val="List Paragraph"/>
    <w:basedOn w:val="Normal"/>
    <w:uiPriority w:val="34"/>
    <w:qFormat/>
    <w:rsid w:val="00203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60549">
      <w:bodyDiv w:val="1"/>
      <w:marLeft w:val="0"/>
      <w:marRight w:val="0"/>
      <w:marTop w:val="0"/>
      <w:marBottom w:val="0"/>
      <w:divBdr>
        <w:top w:val="none" w:sz="0" w:space="0" w:color="auto"/>
        <w:left w:val="none" w:sz="0" w:space="0" w:color="auto"/>
        <w:bottom w:val="none" w:sz="0" w:space="0" w:color="auto"/>
        <w:right w:val="none" w:sz="0" w:space="0" w:color="auto"/>
      </w:divBdr>
    </w:div>
    <w:div w:id="357125095">
      <w:bodyDiv w:val="1"/>
      <w:marLeft w:val="0"/>
      <w:marRight w:val="0"/>
      <w:marTop w:val="0"/>
      <w:marBottom w:val="0"/>
      <w:divBdr>
        <w:top w:val="none" w:sz="0" w:space="0" w:color="auto"/>
        <w:left w:val="none" w:sz="0" w:space="0" w:color="auto"/>
        <w:bottom w:val="none" w:sz="0" w:space="0" w:color="auto"/>
        <w:right w:val="none" w:sz="0" w:space="0" w:color="auto"/>
      </w:divBdr>
    </w:div>
    <w:div w:id="403843622">
      <w:bodyDiv w:val="1"/>
      <w:marLeft w:val="0"/>
      <w:marRight w:val="0"/>
      <w:marTop w:val="0"/>
      <w:marBottom w:val="0"/>
      <w:divBdr>
        <w:top w:val="none" w:sz="0" w:space="0" w:color="auto"/>
        <w:left w:val="none" w:sz="0" w:space="0" w:color="auto"/>
        <w:bottom w:val="none" w:sz="0" w:space="0" w:color="auto"/>
        <w:right w:val="none" w:sz="0" w:space="0" w:color="auto"/>
      </w:divBdr>
    </w:div>
    <w:div w:id="476264224">
      <w:bodyDiv w:val="1"/>
      <w:marLeft w:val="0"/>
      <w:marRight w:val="0"/>
      <w:marTop w:val="0"/>
      <w:marBottom w:val="0"/>
      <w:divBdr>
        <w:top w:val="none" w:sz="0" w:space="0" w:color="auto"/>
        <w:left w:val="none" w:sz="0" w:space="0" w:color="auto"/>
        <w:bottom w:val="none" w:sz="0" w:space="0" w:color="auto"/>
        <w:right w:val="none" w:sz="0" w:space="0" w:color="auto"/>
      </w:divBdr>
    </w:div>
    <w:div w:id="753817816">
      <w:bodyDiv w:val="1"/>
      <w:marLeft w:val="0"/>
      <w:marRight w:val="0"/>
      <w:marTop w:val="0"/>
      <w:marBottom w:val="0"/>
      <w:divBdr>
        <w:top w:val="none" w:sz="0" w:space="0" w:color="auto"/>
        <w:left w:val="none" w:sz="0" w:space="0" w:color="auto"/>
        <w:bottom w:val="none" w:sz="0" w:space="0" w:color="auto"/>
        <w:right w:val="none" w:sz="0" w:space="0" w:color="auto"/>
      </w:divBdr>
    </w:div>
    <w:div w:id="819153650">
      <w:bodyDiv w:val="1"/>
      <w:marLeft w:val="0"/>
      <w:marRight w:val="0"/>
      <w:marTop w:val="0"/>
      <w:marBottom w:val="0"/>
      <w:divBdr>
        <w:top w:val="none" w:sz="0" w:space="0" w:color="auto"/>
        <w:left w:val="none" w:sz="0" w:space="0" w:color="auto"/>
        <w:bottom w:val="none" w:sz="0" w:space="0" w:color="auto"/>
        <w:right w:val="none" w:sz="0" w:space="0" w:color="auto"/>
      </w:divBdr>
    </w:div>
    <w:div w:id="1003750385">
      <w:bodyDiv w:val="1"/>
      <w:marLeft w:val="0"/>
      <w:marRight w:val="0"/>
      <w:marTop w:val="0"/>
      <w:marBottom w:val="0"/>
      <w:divBdr>
        <w:top w:val="none" w:sz="0" w:space="0" w:color="auto"/>
        <w:left w:val="none" w:sz="0" w:space="0" w:color="auto"/>
        <w:bottom w:val="none" w:sz="0" w:space="0" w:color="auto"/>
        <w:right w:val="none" w:sz="0" w:space="0" w:color="auto"/>
      </w:divBdr>
    </w:div>
    <w:div w:id="1067992791">
      <w:bodyDiv w:val="1"/>
      <w:marLeft w:val="0"/>
      <w:marRight w:val="0"/>
      <w:marTop w:val="0"/>
      <w:marBottom w:val="0"/>
      <w:divBdr>
        <w:top w:val="none" w:sz="0" w:space="0" w:color="auto"/>
        <w:left w:val="none" w:sz="0" w:space="0" w:color="auto"/>
        <w:bottom w:val="none" w:sz="0" w:space="0" w:color="auto"/>
        <w:right w:val="none" w:sz="0" w:space="0" w:color="auto"/>
      </w:divBdr>
    </w:div>
    <w:div w:id="1142775766">
      <w:bodyDiv w:val="1"/>
      <w:marLeft w:val="0"/>
      <w:marRight w:val="0"/>
      <w:marTop w:val="0"/>
      <w:marBottom w:val="0"/>
      <w:divBdr>
        <w:top w:val="none" w:sz="0" w:space="0" w:color="auto"/>
        <w:left w:val="none" w:sz="0" w:space="0" w:color="auto"/>
        <w:bottom w:val="none" w:sz="0" w:space="0" w:color="auto"/>
        <w:right w:val="none" w:sz="0" w:space="0" w:color="auto"/>
      </w:divBdr>
    </w:div>
    <w:div w:id="1284579257">
      <w:bodyDiv w:val="1"/>
      <w:marLeft w:val="0"/>
      <w:marRight w:val="0"/>
      <w:marTop w:val="0"/>
      <w:marBottom w:val="0"/>
      <w:divBdr>
        <w:top w:val="none" w:sz="0" w:space="0" w:color="auto"/>
        <w:left w:val="none" w:sz="0" w:space="0" w:color="auto"/>
        <w:bottom w:val="none" w:sz="0" w:space="0" w:color="auto"/>
        <w:right w:val="none" w:sz="0" w:space="0" w:color="auto"/>
      </w:divBdr>
    </w:div>
    <w:div w:id="2037080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uarentena" TargetMode="External"/><Relationship Id="rId18" Type="http://schemas.openxmlformats.org/officeDocument/2006/relationships/hyperlink" Target="https://es.wikipedia.org/wiki/Ministerio_de_Relaciones_Exteriores_de_Argentina"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es.wikipedia.org/wiki/Diabetes" TargetMode="External"/><Relationship Id="rId34" Type="http://schemas.openxmlformats.org/officeDocument/2006/relationships/theme" Target="theme/theme1.xml"/><Relationship Id="rId7" Type="http://schemas.openxmlformats.org/officeDocument/2006/relationships/hyperlink" Target="https://es.wikipedia.org/wiki/Wuhan" TargetMode="External"/><Relationship Id="rId12" Type="http://schemas.openxmlformats.org/officeDocument/2006/relationships/hyperlink" Target="https://es.wikipedia.org/wiki/Pandemia" TargetMode="External"/><Relationship Id="rId17" Type="http://schemas.openxmlformats.org/officeDocument/2006/relationships/hyperlink" Target="https://es.wikipedia.org/wiki/Racismo"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Xenofobia" TargetMode="External"/><Relationship Id="rId20" Type="http://schemas.openxmlformats.org/officeDocument/2006/relationships/hyperlink" Target="https://es.wikipedia.org/wiki/Hospital_Argerich"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es.wikipedia.org/wiki/Brote_epid%C3%A9mico" TargetMode="External"/><Relationship Id="rId11" Type="http://schemas.openxmlformats.org/officeDocument/2006/relationships/hyperlink" Target="https://es.wikipedia.org/wiki/Pa%C3%ADses_subdesarrollados" TargetMode="External"/><Relationship Id="rId24" Type="http://schemas.openxmlformats.org/officeDocument/2006/relationships/hyperlink" Target="https://es.wikipedia.org/wiki/Insuficiencia_renal" TargetMode="External"/><Relationship Id="rId32"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es.wikipedia.org/wiki/Compras_de_p%C3%A1nico" TargetMode="External"/><Relationship Id="rId23" Type="http://schemas.openxmlformats.org/officeDocument/2006/relationships/hyperlink" Target="https://es.wikipedia.org/wiki/Bronquitis_cr%C3%B3nica" TargetMode="External"/><Relationship Id="rId28" Type="http://schemas.openxmlformats.org/officeDocument/2006/relationships/image" Target="media/image5.jpeg"/><Relationship Id="rId10" Type="http://schemas.openxmlformats.org/officeDocument/2006/relationships/hyperlink" Target="https://es.wikipedia.org/wiki/Emergencia_sanitaria_de_preocupaci%C3%B3n_internacional" TargetMode="External"/><Relationship Id="rId19" Type="http://schemas.openxmlformats.org/officeDocument/2006/relationships/hyperlink" Target="https://es.wikipedia.org/wiki/A%C3%B1o_nuevo_chino"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s.wikipedia.org/wiki/Organizaci%C3%B3n_Mundial_de_la_Salud" TargetMode="External"/><Relationship Id="rId14" Type="http://schemas.openxmlformats.org/officeDocument/2006/relationships/hyperlink" Target="https://es.wikipedia.org/wiki/Impacto_socioecon%C3%B3mico_de_la_pandemia_de_enfermedad_por_coronavirus_de_2019-2020" TargetMode="External"/><Relationship Id="rId22" Type="http://schemas.openxmlformats.org/officeDocument/2006/relationships/hyperlink" Target="https://es.wikipedia.org/wiki/Hipertensi%C3%B3n" TargetMode="External"/><Relationship Id="rId27" Type="http://schemas.openxmlformats.org/officeDocument/2006/relationships/image" Target="media/image4.jpeg"/><Relationship Id="rId30" Type="http://schemas.openxmlformats.org/officeDocument/2006/relationships/image" Target="media/image7.jpeg"/><Relationship Id="rId8" Type="http://schemas.openxmlformats.org/officeDocument/2006/relationships/hyperlink" Target="https://es.wikipedia.org/wiki/Hube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3846</Words>
  <Characters>21155</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 Andrés Gil</dc:creator>
  <cp:keywords/>
  <dc:description/>
  <cp:lastModifiedBy>Usuario</cp:lastModifiedBy>
  <cp:revision>2</cp:revision>
  <dcterms:created xsi:type="dcterms:W3CDTF">2022-08-24T12:17:00Z</dcterms:created>
  <dcterms:modified xsi:type="dcterms:W3CDTF">2022-08-24T12:17:00Z</dcterms:modified>
</cp:coreProperties>
</file>